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sz w:val="44"/>
          <w:szCs w:val="44"/>
        </w:rPr>
      </w:pPr>
      <w:r>
        <w:rPr>
          <w:rFonts w:hint="eastAsia" w:ascii="黑体" w:hAnsi="黑体" w:eastAsia="黑体" w:cs="黑体"/>
          <w:sz w:val="44"/>
          <w:szCs w:val="44"/>
          <w:lang w:val="en-US" w:eastAsia="zh-CN"/>
        </w:rPr>
        <w:t>《陕西省规划管理暂行办法》等21部省</w:t>
      </w:r>
      <w:bookmarkStart w:id="0" w:name="_GoBack"/>
      <w:bookmarkEnd w:id="0"/>
      <w:r>
        <w:rPr>
          <w:rFonts w:hint="eastAsia" w:ascii="黑体" w:hAnsi="黑体" w:eastAsia="黑体" w:cs="黑体"/>
          <w:sz w:val="44"/>
          <w:szCs w:val="44"/>
          <w:lang w:val="en-US" w:eastAsia="zh-CN"/>
        </w:rPr>
        <w:t>政府规章清理意见表（废止）</w:t>
      </w:r>
    </w:p>
    <w:tbl>
      <w:tblPr>
        <w:tblStyle w:val="4"/>
        <w:tblW w:w="488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870"/>
        <w:gridCol w:w="1352"/>
        <w:gridCol w:w="2074"/>
        <w:gridCol w:w="1853"/>
        <w:gridCol w:w="1847"/>
        <w:gridCol w:w="56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tblHeader/>
          <w:jc w:val="center"/>
        </w:trPr>
        <w:tc>
          <w:tcPr>
            <w:tcW w:w="318" w:type="pct"/>
            <w:tcBorders>
              <w:tl2br w:val="nil"/>
              <w:tr2bl w:val="nil"/>
            </w:tcBorders>
            <w:vAlign w:val="center"/>
          </w:tcPr>
          <w:p>
            <w:pPr>
              <w:widowControl/>
              <w:spacing w:line="32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序号</w:t>
            </w:r>
          </w:p>
        </w:tc>
        <w:tc>
          <w:tcPr>
            <w:tcW w:w="494" w:type="pct"/>
            <w:tcBorders>
              <w:tl2br w:val="nil"/>
              <w:tr2bl w:val="nil"/>
            </w:tcBorders>
            <w:vAlign w:val="center"/>
          </w:tcPr>
          <w:p>
            <w:pPr>
              <w:widowControl/>
              <w:spacing w:line="32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起草部门</w:t>
            </w:r>
          </w:p>
        </w:tc>
        <w:tc>
          <w:tcPr>
            <w:tcW w:w="758" w:type="pct"/>
            <w:tcBorders>
              <w:tl2br w:val="nil"/>
              <w:tr2bl w:val="nil"/>
            </w:tcBorders>
            <w:vAlign w:val="center"/>
          </w:tcPr>
          <w:p>
            <w:pPr>
              <w:widowControl/>
              <w:spacing w:line="32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规章名称</w:t>
            </w:r>
          </w:p>
        </w:tc>
        <w:tc>
          <w:tcPr>
            <w:tcW w:w="677" w:type="pct"/>
            <w:tcBorders>
              <w:tl2br w:val="nil"/>
              <w:tr2bl w:val="nil"/>
            </w:tcBorders>
            <w:vAlign w:val="center"/>
          </w:tcPr>
          <w:p>
            <w:pPr>
              <w:widowControl/>
              <w:spacing w:line="32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生效时间</w:t>
            </w:r>
          </w:p>
        </w:tc>
        <w:tc>
          <w:tcPr>
            <w:tcW w:w="675" w:type="pct"/>
            <w:tcBorders>
              <w:tl2br w:val="nil"/>
              <w:tr2bl w:val="nil"/>
            </w:tcBorders>
            <w:vAlign w:val="center"/>
          </w:tcPr>
          <w:p>
            <w:pPr>
              <w:widowControl/>
              <w:spacing w:line="32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修改时间</w:t>
            </w:r>
          </w:p>
        </w:tc>
        <w:tc>
          <w:tcPr>
            <w:tcW w:w="2074" w:type="pct"/>
            <w:tcBorders>
              <w:tl2br w:val="nil"/>
              <w:tr2bl w:val="nil"/>
            </w:tcBorders>
            <w:vAlign w:val="center"/>
          </w:tcPr>
          <w:p>
            <w:pPr>
              <w:widowControl/>
              <w:spacing w:line="320" w:lineRule="exact"/>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理  由  及  依  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494" w:type="pct"/>
            <w:tcBorders>
              <w:tl2br w:val="nil"/>
              <w:tr2bl w:val="nil"/>
            </w:tcBorders>
            <w:vAlign w:val="center"/>
          </w:tcPr>
          <w:p>
            <w:pPr>
              <w:widowControl/>
              <w:spacing w:line="320" w:lineRule="exact"/>
              <w:jc w:val="center"/>
              <w:textAlignment w:val="center"/>
              <w:rPr>
                <w:rFonts w:ascii="仿宋" w:hAnsi="仿宋" w:eastAsia="仿宋"/>
                <w:color w:val="000000"/>
                <w:szCs w:val="21"/>
              </w:rPr>
            </w:pPr>
            <w:r>
              <w:rPr>
                <w:rFonts w:ascii="仿宋" w:hAnsi="仿宋" w:eastAsia="仿宋"/>
                <w:color w:val="000000"/>
                <w:kern w:val="0"/>
                <w:szCs w:val="21"/>
                <w:lang w:bidi="ar"/>
              </w:rPr>
              <w:t>省发改委</w:t>
            </w:r>
          </w:p>
        </w:tc>
        <w:tc>
          <w:tcPr>
            <w:tcW w:w="758" w:type="pct"/>
            <w:tcBorders>
              <w:tl2br w:val="nil"/>
              <w:tr2bl w:val="nil"/>
            </w:tcBorders>
            <w:vAlign w:val="center"/>
          </w:tcPr>
          <w:p>
            <w:pPr>
              <w:widowControl/>
              <w:spacing w:line="320" w:lineRule="exact"/>
              <w:textAlignment w:val="center"/>
              <w:rPr>
                <w:rFonts w:ascii="仿宋" w:hAnsi="仿宋" w:eastAsia="仿宋"/>
                <w:color w:val="000000"/>
                <w:szCs w:val="21"/>
              </w:rPr>
            </w:pPr>
            <w:r>
              <w:rPr>
                <w:rFonts w:ascii="仿宋" w:hAnsi="仿宋" w:eastAsia="仿宋"/>
                <w:color w:val="000000"/>
                <w:kern w:val="0"/>
                <w:szCs w:val="21"/>
                <w:lang w:bidi="ar"/>
              </w:rPr>
              <w:t>陕西省规划管理暂行办法</w:t>
            </w:r>
          </w:p>
        </w:tc>
        <w:tc>
          <w:tcPr>
            <w:tcW w:w="677" w:type="pct"/>
            <w:tcBorders>
              <w:tl2br w:val="nil"/>
              <w:tr2bl w:val="nil"/>
            </w:tcBorders>
            <w:vAlign w:val="center"/>
          </w:tcPr>
          <w:p>
            <w:pPr>
              <w:widowControl/>
              <w:spacing w:line="32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2008年3月1日</w:t>
            </w:r>
          </w:p>
        </w:tc>
        <w:tc>
          <w:tcPr>
            <w:tcW w:w="675" w:type="pct"/>
            <w:tcBorders>
              <w:tl2br w:val="nil"/>
              <w:tr2bl w:val="nil"/>
            </w:tcBorders>
            <w:vAlign w:val="center"/>
          </w:tcPr>
          <w:p>
            <w:pPr>
              <w:widowControl/>
              <w:spacing w:line="320" w:lineRule="exact"/>
              <w:jc w:val="center"/>
              <w:rPr>
                <w:rFonts w:ascii="仿宋" w:hAnsi="仿宋" w:eastAsia="仿宋"/>
                <w:color w:val="000000"/>
                <w:szCs w:val="21"/>
              </w:rPr>
            </w:pPr>
          </w:p>
        </w:tc>
        <w:tc>
          <w:tcPr>
            <w:tcW w:w="2074" w:type="pct"/>
            <w:tcBorders>
              <w:tl2br w:val="nil"/>
              <w:tr2bl w:val="nil"/>
            </w:tcBorders>
            <w:vAlign w:val="center"/>
          </w:tcPr>
          <w:p>
            <w:pPr>
              <w:widowControl/>
              <w:spacing w:line="320" w:lineRule="exact"/>
              <w:ind w:firstLine="420" w:firstLineChars="200"/>
              <w:textAlignment w:val="center"/>
              <w:rPr>
                <w:rFonts w:ascii="仿宋" w:hAnsi="仿宋" w:eastAsia="仿宋"/>
                <w:color w:val="000000"/>
                <w:szCs w:val="21"/>
              </w:rPr>
            </w:pPr>
            <w:r>
              <w:rPr>
                <w:rFonts w:ascii="仿宋" w:hAnsi="仿宋" w:eastAsia="仿宋"/>
                <w:color w:val="000000"/>
                <w:kern w:val="0"/>
                <w:szCs w:val="21"/>
                <w:lang w:bidi="ar"/>
              </w:rPr>
              <w:t>与《中共中央国务院关于统一规划体系更好发挥国家发展规划战略导向作用的意见》（中发〔2018〕44号）相关精神和要求不相符。我省已出台《关于统一规划体系更好发挥发展规划战略导向作用的实施意见》（陕发改规划〔2019〕364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494" w:type="pct"/>
            <w:tcBorders>
              <w:tl2br w:val="nil"/>
              <w:tr2bl w:val="nil"/>
            </w:tcBorders>
            <w:vAlign w:val="center"/>
          </w:tcPr>
          <w:p>
            <w:pPr>
              <w:widowControl/>
              <w:spacing w:line="320" w:lineRule="exact"/>
              <w:jc w:val="center"/>
              <w:textAlignment w:val="center"/>
              <w:rPr>
                <w:rFonts w:ascii="仿宋" w:hAnsi="仿宋" w:eastAsia="仿宋"/>
                <w:color w:val="000000"/>
                <w:szCs w:val="21"/>
              </w:rPr>
            </w:pPr>
            <w:r>
              <w:rPr>
                <w:rFonts w:ascii="仿宋" w:hAnsi="仿宋" w:eastAsia="仿宋"/>
                <w:color w:val="000000"/>
                <w:kern w:val="0"/>
                <w:szCs w:val="21"/>
                <w:lang w:bidi="ar"/>
              </w:rPr>
              <w:t>省发改委</w:t>
            </w:r>
          </w:p>
        </w:tc>
        <w:tc>
          <w:tcPr>
            <w:tcW w:w="758" w:type="pct"/>
            <w:tcBorders>
              <w:tl2br w:val="nil"/>
              <w:tr2bl w:val="nil"/>
            </w:tcBorders>
            <w:vAlign w:val="center"/>
          </w:tcPr>
          <w:p>
            <w:pPr>
              <w:widowControl/>
              <w:spacing w:line="320" w:lineRule="exact"/>
              <w:textAlignment w:val="center"/>
              <w:rPr>
                <w:rFonts w:ascii="仿宋" w:hAnsi="仿宋" w:eastAsia="仿宋"/>
                <w:color w:val="000000"/>
                <w:szCs w:val="21"/>
              </w:rPr>
            </w:pPr>
            <w:r>
              <w:rPr>
                <w:rFonts w:ascii="仿宋" w:hAnsi="仿宋" w:eastAsia="仿宋"/>
                <w:color w:val="000000"/>
                <w:kern w:val="0"/>
                <w:szCs w:val="21"/>
                <w:lang w:bidi="ar"/>
              </w:rPr>
              <w:t>陕西省价格监测规定</w:t>
            </w:r>
          </w:p>
        </w:tc>
        <w:tc>
          <w:tcPr>
            <w:tcW w:w="677" w:type="pct"/>
            <w:tcBorders>
              <w:tl2br w:val="nil"/>
              <w:tr2bl w:val="nil"/>
            </w:tcBorders>
            <w:vAlign w:val="center"/>
          </w:tcPr>
          <w:p>
            <w:pPr>
              <w:widowControl/>
              <w:spacing w:line="32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2004年10月1日</w:t>
            </w:r>
          </w:p>
        </w:tc>
        <w:tc>
          <w:tcPr>
            <w:tcW w:w="675" w:type="pct"/>
            <w:tcBorders>
              <w:tl2br w:val="nil"/>
              <w:tr2bl w:val="nil"/>
            </w:tcBorders>
            <w:vAlign w:val="center"/>
          </w:tcPr>
          <w:p>
            <w:pPr>
              <w:widowControl/>
              <w:spacing w:line="320" w:lineRule="exact"/>
              <w:jc w:val="center"/>
              <w:rPr>
                <w:rFonts w:ascii="仿宋" w:hAnsi="仿宋" w:eastAsia="仿宋"/>
                <w:color w:val="000000"/>
                <w:szCs w:val="21"/>
              </w:rPr>
            </w:pPr>
          </w:p>
        </w:tc>
        <w:tc>
          <w:tcPr>
            <w:tcW w:w="2074" w:type="pct"/>
            <w:tcBorders>
              <w:tl2br w:val="nil"/>
              <w:tr2bl w:val="nil"/>
            </w:tcBorders>
            <w:vAlign w:val="center"/>
          </w:tcPr>
          <w:p>
            <w:pPr>
              <w:widowControl/>
              <w:spacing w:line="320" w:lineRule="exact"/>
              <w:ind w:firstLine="420" w:firstLineChars="200"/>
              <w:textAlignment w:val="center"/>
              <w:rPr>
                <w:rFonts w:ascii="仿宋" w:hAnsi="仿宋" w:eastAsia="仿宋"/>
                <w:color w:val="000000"/>
                <w:szCs w:val="21"/>
              </w:rPr>
            </w:pPr>
            <w:r>
              <w:rPr>
                <w:rFonts w:ascii="仿宋" w:hAnsi="仿宋" w:eastAsia="仿宋"/>
                <w:color w:val="000000"/>
                <w:kern w:val="0"/>
                <w:szCs w:val="21"/>
                <w:lang w:bidi="ar"/>
              </w:rPr>
              <w:t>《陕西省价格监测规定》于2004年8月13日公布，自2004年10月1日起施行，已不适应当前价格监测</w:t>
            </w:r>
            <w:r>
              <w:rPr>
                <w:rFonts w:hint="eastAsia" w:ascii="仿宋" w:hAnsi="仿宋" w:eastAsia="仿宋"/>
                <w:color w:val="000000"/>
                <w:kern w:val="0"/>
                <w:szCs w:val="21"/>
                <w:lang w:bidi="ar"/>
              </w:rPr>
              <w:t>工作</w:t>
            </w:r>
            <w:r>
              <w:rPr>
                <w:rFonts w:ascii="仿宋" w:hAnsi="仿宋" w:eastAsia="仿宋"/>
                <w:color w:val="000000"/>
                <w:kern w:val="0"/>
                <w:szCs w:val="21"/>
                <w:lang w:bidi="ar"/>
              </w:rPr>
              <w:t>发展要求。《陕西省价格条例》（陕西省人民代表大会常务委员会公告〔十一届〕四十七号</w:t>
            </w:r>
            <w:r>
              <w:rPr>
                <w:rFonts w:hint="eastAsia" w:ascii="仿宋" w:hAnsi="仿宋" w:eastAsia="仿宋"/>
                <w:color w:val="000000"/>
                <w:kern w:val="0"/>
                <w:szCs w:val="21"/>
                <w:lang w:bidi="ar"/>
              </w:rPr>
              <w:t>）</w:t>
            </w:r>
            <w:r>
              <w:rPr>
                <w:rFonts w:ascii="仿宋" w:hAnsi="仿宋" w:eastAsia="仿宋"/>
                <w:color w:val="000000"/>
                <w:kern w:val="0"/>
                <w:szCs w:val="21"/>
                <w:lang w:bidi="ar"/>
              </w:rPr>
              <w:t>自2011年10月1日起施行</w:t>
            </w:r>
            <w:r>
              <w:rPr>
                <w:rFonts w:hint="eastAsia" w:ascii="仿宋" w:hAnsi="仿宋" w:eastAsia="仿宋"/>
                <w:color w:val="000000"/>
                <w:kern w:val="0"/>
                <w:szCs w:val="21"/>
                <w:lang w:bidi="ar"/>
              </w:rPr>
              <w:t>，</w:t>
            </w:r>
            <w:r>
              <w:rPr>
                <w:rFonts w:ascii="仿宋" w:hAnsi="仿宋" w:eastAsia="仿宋"/>
                <w:color w:val="000000"/>
                <w:kern w:val="0"/>
                <w:szCs w:val="21"/>
                <w:lang w:bidi="ar"/>
              </w:rPr>
              <w:t>对</w:t>
            </w:r>
            <w:r>
              <w:rPr>
                <w:rFonts w:hint="eastAsia" w:ascii="仿宋" w:hAnsi="仿宋" w:eastAsia="仿宋" w:cs="仿宋_GB2312"/>
                <w:color w:val="000000"/>
                <w:kern w:val="0"/>
                <w:szCs w:val="21"/>
                <w:lang w:bidi="ar"/>
              </w:rPr>
              <w:t>“价格监测”内容已</w:t>
            </w:r>
            <w:r>
              <w:rPr>
                <w:rFonts w:ascii="仿宋" w:hAnsi="仿宋" w:eastAsia="仿宋"/>
                <w:color w:val="000000"/>
                <w:kern w:val="0"/>
                <w:szCs w:val="21"/>
                <w:lang w:bidi="ar"/>
              </w:rPr>
              <w:t>进行了规范。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3</w:t>
            </w:r>
          </w:p>
        </w:tc>
        <w:tc>
          <w:tcPr>
            <w:tcW w:w="494" w:type="pct"/>
            <w:tcBorders>
              <w:tl2br w:val="nil"/>
              <w:tr2bl w:val="nil"/>
            </w:tcBorders>
            <w:vAlign w:val="center"/>
          </w:tcPr>
          <w:p>
            <w:pPr>
              <w:widowControl/>
              <w:spacing w:line="30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省工信厅</w:t>
            </w:r>
          </w:p>
        </w:tc>
        <w:tc>
          <w:tcPr>
            <w:tcW w:w="758" w:type="pct"/>
            <w:tcBorders>
              <w:tl2br w:val="nil"/>
              <w:tr2bl w:val="nil"/>
            </w:tcBorders>
            <w:vAlign w:val="center"/>
          </w:tcPr>
          <w:p>
            <w:pPr>
              <w:widowControl/>
              <w:spacing w:line="30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陕西省散装水泥管理办法</w:t>
            </w:r>
          </w:p>
        </w:tc>
        <w:tc>
          <w:tcPr>
            <w:tcW w:w="677" w:type="pct"/>
            <w:tcBorders>
              <w:tl2br w:val="nil"/>
              <w:tr2bl w:val="nil"/>
            </w:tcBorders>
            <w:vAlign w:val="center"/>
          </w:tcPr>
          <w:p>
            <w:pPr>
              <w:widowControl/>
              <w:spacing w:line="30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1998年11月12日</w:t>
            </w:r>
          </w:p>
        </w:tc>
        <w:tc>
          <w:tcPr>
            <w:tcW w:w="675" w:type="pct"/>
            <w:tcBorders>
              <w:tl2br w:val="nil"/>
              <w:tr2bl w:val="nil"/>
            </w:tcBorders>
            <w:vAlign w:val="center"/>
          </w:tcPr>
          <w:p>
            <w:pPr>
              <w:widowControl/>
              <w:spacing w:line="30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1999年9月13日</w:t>
            </w:r>
          </w:p>
        </w:tc>
        <w:tc>
          <w:tcPr>
            <w:tcW w:w="2074" w:type="pct"/>
            <w:tcBorders>
              <w:tl2br w:val="nil"/>
              <w:tr2bl w:val="nil"/>
            </w:tcBorders>
            <w:vAlign w:val="center"/>
          </w:tcPr>
          <w:p>
            <w:pPr>
              <w:widowControl/>
              <w:spacing w:line="30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2016年1月29日,财政部发布的《关于取消、停征和整合部分政府性基金项目等有关问题的通知》（财税[2016]11号）</w:t>
            </w:r>
            <w:r>
              <w:rPr>
                <w:rFonts w:ascii="仿宋" w:hAnsi="仿宋" w:eastAsia="仿宋"/>
                <w:color w:val="000000"/>
                <w:kern w:val="0"/>
                <w:szCs w:val="21"/>
                <w:lang w:bidi="ar"/>
              </w:rPr>
              <w:t>要求将散装水泥专项</w:t>
            </w:r>
            <w:r>
              <w:rPr>
                <w:rFonts w:hint="eastAsia" w:ascii="仿宋" w:hAnsi="仿宋" w:eastAsia="仿宋"/>
                <w:color w:val="000000"/>
                <w:kern w:val="0"/>
                <w:szCs w:val="21"/>
                <w:lang w:bidi="ar"/>
              </w:rPr>
              <w:t>基</w:t>
            </w:r>
            <w:r>
              <w:rPr>
                <w:rFonts w:ascii="仿宋" w:hAnsi="仿宋" w:eastAsia="仿宋"/>
                <w:color w:val="000000"/>
                <w:kern w:val="0"/>
                <w:szCs w:val="21"/>
                <w:lang w:bidi="ar"/>
              </w:rPr>
              <w:t>金并入新型墙体材料专项基金，停止向水泥生产企业征收散装水泥专项基金。</w:t>
            </w:r>
            <w:r>
              <w:rPr>
                <w:rFonts w:hint="eastAsia" w:ascii="仿宋" w:hAnsi="仿宋" w:eastAsia="仿宋"/>
                <w:color w:val="000000"/>
                <w:kern w:val="0"/>
                <w:szCs w:val="21"/>
                <w:lang w:bidi="ar"/>
              </w:rPr>
              <w:t xml:space="preserve"> 而本《办法》即是关于散装水泥专项基金的规定。</w:t>
            </w:r>
            <w:r>
              <w:rPr>
                <w:rFonts w:ascii="仿宋" w:hAnsi="仿宋" w:eastAsia="仿宋"/>
                <w:color w:val="000000"/>
                <w:kern w:val="0"/>
                <w:szCs w:val="21"/>
                <w:lang w:bidi="ar"/>
              </w:rPr>
              <w:t>2012年</w:t>
            </w:r>
            <w:r>
              <w:rPr>
                <w:rFonts w:hint="eastAsia" w:ascii="仿宋" w:hAnsi="仿宋" w:eastAsia="仿宋"/>
                <w:color w:val="000000"/>
                <w:kern w:val="0"/>
                <w:szCs w:val="21"/>
                <w:lang w:bidi="ar"/>
              </w:rPr>
              <w:t>1月1日</w:t>
            </w:r>
            <w:r>
              <w:rPr>
                <w:rFonts w:ascii="仿宋" w:hAnsi="仿宋" w:eastAsia="仿宋"/>
                <w:color w:val="000000"/>
                <w:kern w:val="0"/>
                <w:szCs w:val="21"/>
                <w:lang w:bidi="ar"/>
              </w:rPr>
              <w:t>施行的《陕西省新型墙体材料发展应用条例》</w:t>
            </w:r>
            <w:r>
              <w:rPr>
                <w:rFonts w:hint="eastAsia" w:ascii="仿宋" w:hAnsi="仿宋" w:eastAsia="仿宋"/>
                <w:color w:val="000000"/>
                <w:kern w:val="0"/>
                <w:szCs w:val="21"/>
                <w:lang w:bidi="ar"/>
              </w:rPr>
              <w:t>第2</w:t>
            </w:r>
            <w:r>
              <w:rPr>
                <w:rFonts w:ascii="仿宋" w:hAnsi="仿宋" w:eastAsia="仿宋"/>
                <w:color w:val="000000"/>
                <w:kern w:val="0"/>
                <w:szCs w:val="21"/>
                <w:lang w:bidi="ar"/>
              </w:rPr>
              <w:t>2</w:t>
            </w:r>
            <w:r>
              <w:rPr>
                <w:rFonts w:hint="eastAsia" w:ascii="仿宋" w:hAnsi="仿宋" w:eastAsia="仿宋"/>
                <w:color w:val="000000"/>
                <w:kern w:val="0"/>
                <w:szCs w:val="21"/>
                <w:lang w:bidi="ar"/>
              </w:rPr>
              <w:t>条至第2</w:t>
            </w:r>
            <w:r>
              <w:rPr>
                <w:rFonts w:ascii="仿宋" w:hAnsi="仿宋" w:eastAsia="仿宋"/>
                <w:color w:val="000000"/>
                <w:kern w:val="0"/>
                <w:szCs w:val="21"/>
                <w:lang w:bidi="ar"/>
              </w:rPr>
              <w:t>5</w:t>
            </w:r>
            <w:r>
              <w:rPr>
                <w:rFonts w:hint="eastAsia" w:ascii="仿宋" w:hAnsi="仿宋" w:eastAsia="仿宋"/>
                <w:color w:val="000000"/>
                <w:kern w:val="0"/>
                <w:szCs w:val="21"/>
                <w:lang w:bidi="ar"/>
              </w:rPr>
              <w:t>条已</w:t>
            </w:r>
            <w:r>
              <w:rPr>
                <w:rFonts w:ascii="仿宋" w:hAnsi="仿宋" w:eastAsia="仿宋"/>
                <w:color w:val="000000"/>
                <w:kern w:val="0"/>
                <w:szCs w:val="21"/>
                <w:lang w:bidi="ar"/>
              </w:rPr>
              <w:t>对</w:t>
            </w:r>
            <w:r>
              <w:rPr>
                <w:rFonts w:hint="eastAsia" w:ascii="仿宋" w:hAnsi="仿宋" w:eastAsia="仿宋"/>
                <w:color w:val="000000"/>
                <w:kern w:val="0"/>
                <w:szCs w:val="21"/>
                <w:lang w:bidi="ar"/>
              </w:rPr>
              <w:t>新型墙体材料专项基金作了规定。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4</w:t>
            </w:r>
          </w:p>
        </w:tc>
        <w:tc>
          <w:tcPr>
            <w:tcW w:w="494" w:type="pct"/>
            <w:tcBorders>
              <w:tl2br w:val="nil"/>
              <w:tr2bl w:val="nil"/>
            </w:tcBorders>
            <w:vAlign w:val="center"/>
          </w:tcPr>
          <w:p>
            <w:pPr>
              <w:widowControl/>
              <w:spacing w:line="33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省民政厅</w:t>
            </w:r>
          </w:p>
        </w:tc>
        <w:tc>
          <w:tcPr>
            <w:tcW w:w="758" w:type="pct"/>
            <w:tcBorders>
              <w:tl2br w:val="nil"/>
              <w:tr2bl w:val="nil"/>
            </w:tcBorders>
            <w:vAlign w:val="center"/>
          </w:tcPr>
          <w:p>
            <w:pPr>
              <w:widowControl/>
              <w:spacing w:line="33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陕西省社会福利企业管理暂行办法</w:t>
            </w:r>
          </w:p>
        </w:tc>
        <w:tc>
          <w:tcPr>
            <w:tcW w:w="677" w:type="pct"/>
            <w:tcBorders>
              <w:tl2br w:val="nil"/>
              <w:tr2bl w:val="nil"/>
            </w:tcBorders>
            <w:vAlign w:val="center"/>
          </w:tcPr>
          <w:p>
            <w:pPr>
              <w:widowControl/>
              <w:spacing w:line="33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1988年5月13日</w:t>
            </w:r>
          </w:p>
        </w:tc>
        <w:tc>
          <w:tcPr>
            <w:tcW w:w="675" w:type="pct"/>
            <w:tcBorders>
              <w:tl2br w:val="nil"/>
              <w:tr2bl w:val="nil"/>
            </w:tcBorders>
            <w:vAlign w:val="center"/>
          </w:tcPr>
          <w:p>
            <w:pPr>
              <w:widowControl/>
              <w:spacing w:line="33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2011年2月25日</w:t>
            </w:r>
          </w:p>
        </w:tc>
        <w:tc>
          <w:tcPr>
            <w:tcW w:w="2074" w:type="pct"/>
            <w:tcBorders>
              <w:tl2br w:val="nil"/>
              <w:tr2bl w:val="nil"/>
            </w:tcBorders>
            <w:vAlign w:val="center"/>
          </w:tcPr>
          <w:p>
            <w:pPr>
              <w:widowControl/>
              <w:spacing w:line="330" w:lineRule="exact"/>
              <w:ind w:firstLine="420" w:firstLineChars="200"/>
              <w:textAlignment w:val="center"/>
              <w:rPr>
                <w:rFonts w:ascii="仿宋" w:hAnsi="仿宋" w:eastAsia="仿宋"/>
                <w:color w:val="000000"/>
                <w:kern w:val="0"/>
                <w:szCs w:val="21"/>
                <w:lang w:bidi="ar"/>
              </w:rPr>
            </w:pPr>
            <w:r>
              <w:rPr>
                <w:rFonts w:ascii="仿宋" w:hAnsi="仿宋" w:eastAsia="仿宋"/>
                <w:color w:val="000000"/>
                <w:kern w:val="0"/>
                <w:szCs w:val="21"/>
                <w:lang w:bidi="ar"/>
              </w:rPr>
              <w:t>《民政部关于做好取消福利企业资格认定事项有关工作的通知》（民发〔2016〕180号），进行福利企业制度改革，取消福利企业资格认定事项。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30"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5</w:t>
            </w:r>
          </w:p>
        </w:tc>
        <w:tc>
          <w:tcPr>
            <w:tcW w:w="494" w:type="pct"/>
            <w:tcBorders>
              <w:tl2br w:val="nil"/>
              <w:tr2bl w:val="nil"/>
            </w:tcBorders>
            <w:vAlign w:val="center"/>
          </w:tcPr>
          <w:p>
            <w:pPr>
              <w:widowControl/>
              <w:spacing w:line="34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省司法厅</w:t>
            </w:r>
          </w:p>
        </w:tc>
        <w:tc>
          <w:tcPr>
            <w:tcW w:w="758" w:type="pct"/>
            <w:tcBorders>
              <w:tl2br w:val="nil"/>
              <w:tr2bl w:val="nil"/>
            </w:tcBorders>
            <w:vAlign w:val="center"/>
          </w:tcPr>
          <w:p>
            <w:pPr>
              <w:widowControl/>
              <w:spacing w:line="34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陕西省实施行政许可程序暂行规定</w:t>
            </w:r>
          </w:p>
        </w:tc>
        <w:tc>
          <w:tcPr>
            <w:tcW w:w="677" w:type="pct"/>
            <w:tcBorders>
              <w:tl2br w:val="nil"/>
              <w:tr2bl w:val="nil"/>
            </w:tcBorders>
            <w:vAlign w:val="center"/>
          </w:tcPr>
          <w:p>
            <w:pPr>
              <w:widowControl/>
              <w:spacing w:line="34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2006年1月1日</w:t>
            </w:r>
          </w:p>
        </w:tc>
        <w:tc>
          <w:tcPr>
            <w:tcW w:w="675" w:type="pct"/>
            <w:tcBorders>
              <w:tl2br w:val="nil"/>
              <w:tr2bl w:val="nil"/>
            </w:tcBorders>
            <w:vAlign w:val="center"/>
          </w:tcPr>
          <w:p>
            <w:pPr>
              <w:widowControl/>
              <w:spacing w:line="34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4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《规定》</w:t>
            </w:r>
            <w:r>
              <w:rPr>
                <w:rFonts w:ascii="仿宋" w:hAnsi="仿宋" w:eastAsia="仿宋"/>
                <w:color w:val="000000"/>
                <w:kern w:val="0"/>
                <w:szCs w:val="21"/>
                <w:lang w:bidi="ar"/>
              </w:rPr>
              <w:t>与修改后的</w:t>
            </w:r>
            <w:r>
              <w:rPr>
                <w:rFonts w:hint="eastAsia" w:ascii="仿宋" w:hAnsi="仿宋" w:eastAsia="仿宋"/>
                <w:color w:val="000000"/>
                <w:kern w:val="0"/>
                <w:szCs w:val="21"/>
                <w:lang w:bidi="ar"/>
              </w:rPr>
              <w:t>《</w:t>
            </w:r>
            <w:r>
              <w:rPr>
                <w:rFonts w:ascii="仿宋" w:hAnsi="仿宋" w:eastAsia="仿宋"/>
                <w:color w:val="000000"/>
                <w:kern w:val="0"/>
                <w:szCs w:val="21"/>
                <w:lang w:bidi="ar"/>
              </w:rPr>
              <w:t>行政许可法</w:t>
            </w:r>
            <w:r>
              <w:rPr>
                <w:rFonts w:hint="eastAsia" w:ascii="仿宋" w:hAnsi="仿宋" w:eastAsia="仿宋"/>
                <w:color w:val="000000"/>
                <w:kern w:val="0"/>
                <w:szCs w:val="21"/>
                <w:lang w:bidi="ar"/>
              </w:rPr>
              <w:t>》</w:t>
            </w:r>
            <w:r>
              <w:rPr>
                <w:rFonts w:ascii="仿宋" w:hAnsi="仿宋" w:eastAsia="仿宋"/>
                <w:color w:val="000000"/>
                <w:kern w:val="0"/>
                <w:szCs w:val="21"/>
                <w:lang w:bidi="ar"/>
              </w:rPr>
              <w:t>部分规定不一致</w:t>
            </w:r>
            <w:r>
              <w:rPr>
                <w:rFonts w:hint="eastAsia" w:ascii="仿宋" w:hAnsi="仿宋" w:eastAsia="仿宋"/>
                <w:color w:val="000000"/>
                <w:kern w:val="0"/>
                <w:szCs w:val="21"/>
                <w:lang w:bidi="ar"/>
              </w:rPr>
              <w:t>，且各部门都已制定与其部门许可事项配套的程序规定。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6</w:t>
            </w:r>
          </w:p>
        </w:tc>
        <w:tc>
          <w:tcPr>
            <w:tcW w:w="494" w:type="pct"/>
            <w:tcBorders>
              <w:tl2br w:val="nil"/>
              <w:tr2bl w:val="nil"/>
            </w:tcBorders>
            <w:vAlign w:val="center"/>
          </w:tcPr>
          <w:p>
            <w:pPr>
              <w:widowControl/>
              <w:spacing w:line="31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省人社厅</w:t>
            </w:r>
          </w:p>
        </w:tc>
        <w:tc>
          <w:tcPr>
            <w:tcW w:w="758" w:type="pct"/>
            <w:tcBorders>
              <w:tl2br w:val="nil"/>
              <w:tr2bl w:val="nil"/>
            </w:tcBorders>
            <w:vAlign w:val="center"/>
          </w:tcPr>
          <w:p>
            <w:pPr>
              <w:widowControl/>
              <w:spacing w:line="31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陕西省退休退职干部安置管理暂行办法</w:t>
            </w:r>
          </w:p>
        </w:tc>
        <w:tc>
          <w:tcPr>
            <w:tcW w:w="677" w:type="pct"/>
            <w:tcBorders>
              <w:tl2br w:val="nil"/>
              <w:tr2bl w:val="nil"/>
            </w:tcBorders>
            <w:vAlign w:val="center"/>
          </w:tcPr>
          <w:p>
            <w:pPr>
              <w:widowControl/>
              <w:spacing w:line="31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1982年7月27日</w:t>
            </w:r>
          </w:p>
        </w:tc>
        <w:tc>
          <w:tcPr>
            <w:tcW w:w="675" w:type="pct"/>
            <w:tcBorders>
              <w:tl2br w:val="nil"/>
              <w:tr2bl w:val="nil"/>
            </w:tcBorders>
            <w:vAlign w:val="center"/>
          </w:tcPr>
          <w:p>
            <w:pPr>
              <w:widowControl/>
              <w:spacing w:line="31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2011年2月25日</w:t>
            </w:r>
          </w:p>
        </w:tc>
        <w:tc>
          <w:tcPr>
            <w:tcW w:w="2074" w:type="pct"/>
            <w:tcBorders>
              <w:tl2br w:val="nil"/>
              <w:tr2bl w:val="nil"/>
            </w:tcBorders>
            <w:vAlign w:val="center"/>
          </w:tcPr>
          <w:p>
            <w:pPr>
              <w:widowControl/>
              <w:spacing w:line="310" w:lineRule="exact"/>
              <w:jc w:val="left"/>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办法》所规范的大部分内容与目前的实际工作不相符，相关内容都有替代性文件，经征求省委组织部、省委编办、省委老干局、省人社厅、省财政厅、省民政厅、省卫健委、省医保局、省粮食局意见，均同意废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7</w:t>
            </w:r>
          </w:p>
        </w:tc>
        <w:tc>
          <w:tcPr>
            <w:tcW w:w="494" w:type="pct"/>
            <w:tcBorders>
              <w:tl2br w:val="nil"/>
              <w:tr2bl w:val="nil"/>
            </w:tcBorders>
            <w:vAlign w:val="center"/>
          </w:tcPr>
          <w:p>
            <w:pPr>
              <w:widowControl/>
              <w:spacing w:line="34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省自然资源厅</w:t>
            </w:r>
          </w:p>
        </w:tc>
        <w:tc>
          <w:tcPr>
            <w:tcW w:w="758" w:type="pct"/>
            <w:tcBorders>
              <w:tl2br w:val="nil"/>
              <w:tr2bl w:val="nil"/>
            </w:tcBorders>
            <w:vAlign w:val="center"/>
          </w:tcPr>
          <w:p>
            <w:pPr>
              <w:widowControl/>
              <w:spacing w:line="34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陕西省开山采石削山建房管理办法</w:t>
            </w:r>
          </w:p>
        </w:tc>
        <w:tc>
          <w:tcPr>
            <w:tcW w:w="677" w:type="pct"/>
            <w:tcBorders>
              <w:tl2br w:val="nil"/>
              <w:tr2bl w:val="nil"/>
            </w:tcBorders>
            <w:vAlign w:val="center"/>
          </w:tcPr>
          <w:p>
            <w:pPr>
              <w:widowControl/>
              <w:spacing w:line="34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2013年4月1日</w:t>
            </w:r>
          </w:p>
        </w:tc>
        <w:tc>
          <w:tcPr>
            <w:tcW w:w="675" w:type="pct"/>
            <w:tcBorders>
              <w:tl2br w:val="nil"/>
              <w:tr2bl w:val="nil"/>
            </w:tcBorders>
            <w:vAlign w:val="center"/>
          </w:tcPr>
          <w:p>
            <w:pPr>
              <w:widowControl/>
              <w:spacing w:line="34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4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《办法》</w:t>
            </w:r>
            <w:r>
              <w:rPr>
                <w:rFonts w:ascii="仿宋" w:hAnsi="仿宋" w:eastAsia="仿宋"/>
                <w:color w:val="000000"/>
                <w:kern w:val="0"/>
                <w:szCs w:val="21"/>
                <w:lang w:bidi="ar"/>
              </w:rPr>
              <w:t>有关规定不符合《陕西省秦岭生态环境</w:t>
            </w:r>
            <w:r>
              <w:rPr>
                <w:rFonts w:hint="eastAsia" w:ascii="仿宋" w:hAnsi="仿宋" w:eastAsia="仿宋" w:cs="仿宋_GB2312"/>
                <w:color w:val="000000"/>
                <w:kern w:val="0"/>
                <w:szCs w:val="21"/>
                <w:lang w:bidi="ar"/>
              </w:rPr>
              <w:t>保护条例》规定，省政府已印发《陕西省人民政府办公厅关于深入开展开山采石专项整治切实加强采石场管理的通知》（陕政办发〔2015〕4号）对开山采石进行规定。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8</w:t>
            </w:r>
          </w:p>
        </w:tc>
        <w:tc>
          <w:tcPr>
            <w:tcW w:w="494"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省自然资源厅</w:t>
            </w:r>
          </w:p>
        </w:tc>
        <w:tc>
          <w:tcPr>
            <w:tcW w:w="758" w:type="pct"/>
            <w:tcBorders>
              <w:tl2br w:val="nil"/>
              <w:tr2bl w:val="nil"/>
            </w:tcBorders>
            <w:vAlign w:val="center"/>
          </w:tcPr>
          <w:p>
            <w:pPr>
              <w:widowControl/>
              <w:spacing w:line="36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陕西省矿产资源补偿费征收管理实施办法</w:t>
            </w:r>
          </w:p>
        </w:tc>
        <w:tc>
          <w:tcPr>
            <w:tcW w:w="677"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1994年12月27日</w:t>
            </w:r>
          </w:p>
        </w:tc>
        <w:tc>
          <w:tcPr>
            <w:tcW w:w="675" w:type="pct"/>
            <w:tcBorders>
              <w:tl2br w:val="nil"/>
              <w:tr2bl w:val="nil"/>
            </w:tcBorders>
            <w:vAlign w:val="center"/>
          </w:tcPr>
          <w:p>
            <w:pPr>
              <w:widowControl/>
              <w:spacing w:line="36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60" w:lineRule="exact"/>
              <w:ind w:firstLine="420" w:firstLineChars="200"/>
              <w:textAlignment w:val="center"/>
              <w:rPr>
                <w:rFonts w:ascii="仿宋" w:hAnsi="仿宋" w:eastAsia="仿宋"/>
                <w:color w:val="000000"/>
                <w:kern w:val="0"/>
                <w:szCs w:val="21"/>
                <w:lang w:bidi="ar"/>
              </w:rPr>
            </w:pPr>
            <w:r>
              <w:rPr>
                <w:rFonts w:ascii="仿宋" w:hAnsi="仿宋" w:eastAsia="仿宋"/>
                <w:color w:val="000000"/>
                <w:kern w:val="0"/>
                <w:szCs w:val="21"/>
                <w:lang w:bidi="ar"/>
              </w:rPr>
              <w:t>《财政部、税务总局关于全面推进资源税改革的通知》（财税</w:t>
            </w:r>
            <w:r>
              <w:rPr>
                <w:rFonts w:hint="eastAsia" w:ascii="仿宋" w:hAnsi="仿宋" w:eastAsia="仿宋" w:cs="仿宋_GB2312"/>
                <w:color w:val="000000"/>
                <w:kern w:val="0"/>
                <w:szCs w:val="21"/>
                <w:lang w:bidi="ar"/>
              </w:rPr>
              <w:t>〔</w:t>
            </w:r>
            <w:r>
              <w:rPr>
                <w:rFonts w:ascii="仿宋" w:hAnsi="仿宋" w:eastAsia="仿宋"/>
                <w:color w:val="000000"/>
                <w:kern w:val="0"/>
                <w:szCs w:val="21"/>
                <w:lang w:bidi="ar"/>
              </w:rPr>
              <w:t>2016</w:t>
            </w:r>
            <w:r>
              <w:rPr>
                <w:rFonts w:hint="eastAsia" w:ascii="仿宋" w:hAnsi="仿宋" w:eastAsia="仿宋" w:cs="仿宋_GB2312"/>
                <w:color w:val="000000"/>
                <w:kern w:val="0"/>
                <w:szCs w:val="21"/>
                <w:lang w:bidi="ar"/>
              </w:rPr>
              <w:t>〕</w:t>
            </w:r>
            <w:r>
              <w:rPr>
                <w:rFonts w:ascii="仿宋" w:hAnsi="仿宋" w:eastAsia="仿宋"/>
                <w:color w:val="000000"/>
                <w:kern w:val="0"/>
                <w:szCs w:val="21"/>
                <w:lang w:bidi="ar"/>
              </w:rPr>
              <w:t>53号）要求全面清理涉及矿产资源的收费基金。在实施资源税从价计征改革的同时，将全部资源品目矿产资源补偿费费率降为零，停止征收价格调节基金，取缔地方针对矿产资源违规设立的各种收费基金项目。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9</w:t>
            </w:r>
          </w:p>
        </w:tc>
        <w:tc>
          <w:tcPr>
            <w:tcW w:w="494"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省生态环境厅</w:t>
            </w:r>
          </w:p>
        </w:tc>
        <w:tc>
          <w:tcPr>
            <w:tcW w:w="758" w:type="pct"/>
            <w:tcBorders>
              <w:tl2br w:val="nil"/>
              <w:tr2bl w:val="nil"/>
            </w:tcBorders>
            <w:vAlign w:val="center"/>
          </w:tcPr>
          <w:p>
            <w:pPr>
              <w:widowControl/>
              <w:spacing w:line="36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陕西省渭河流域生态环境保护办法</w:t>
            </w:r>
          </w:p>
        </w:tc>
        <w:tc>
          <w:tcPr>
            <w:tcW w:w="677" w:type="pct"/>
            <w:tcBorders>
              <w:tl2br w:val="nil"/>
              <w:tr2bl w:val="nil"/>
            </w:tcBorders>
            <w:vAlign w:val="center"/>
          </w:tcPr>
          <w:p>
            <w:pPr>
              <w:widowControl/>
              <w:spacing w:line="360" w:lineRule="exact"/>
              <w:jc w:val="center"/>
              <w:rPr>
                <w:rFonts w:ascii="仿宋" w:hAnsi="仿宋" w:eastAsia="仿宋"/>
                <w:color w:val="000000"/>
                <w:kern w:val="0"/>
                <w:szCs w:val="21"/>
                <w:lang w:bidi="ar"/>
              </w:rPr>
            </w:pPr>
            <w:r>
              <w:rPr>
                <w:rFonts w:hint="eastAsia" w:ascii="仿宋" w:hAnsi="仿宋" w:eastAsia="仿宋"/>
                <w:color w:val="000000"/>
                <w:kern w:val="0"/>
                <w:szCs w:val="21"/>
                <w:lang w:bidi="ar"/>
              </w:rPr>
              <w:t>2</w:t>
            </w:r>
            <w:r>
              <w:rPr>
                <w:rFonts w:ascii="仿宋" w:hAnsi="仿宋" w:eastAsia="仿宋"/>
                <w:color w:val="000000"/>
                <w:kern w:val="0"/>
                <w:szCs w:val="21"/>
                <w:lang w:bidi="ar"/>
              </w:rPr>
              <w:t>009</w:t>
            </w:r>
            <w:r>
              <w:rPr>
                <w:rFonts w:hint="eastAsia" w:ascii="仿宋" w:hAnsi="仿宋" w:eastAsia="仿宋"/>
                <w:color w:val="000000"/>
                <w:kern w:val="0"/>
                <w:szCs w:val="21"/>
                <w:lang w:bidi="ar"/>
              </w:rPr>
              <w:t>年6月1日</w:t>
            </w:r>
          </w:p>
        </w:tc>
        <w:tc>
          <w:tcPr>
            <w:tcW w:w="675" w:type="pct"/>
            <w:tcBorders>
              <w:tl2br w:val="nil"/>
              <w:tr2bl w:val="nil"/>
            </w:tcBorders>
            <w:vAlign w:val="center"/>
          </w:tcPr>
          <w:p>
            <w:pPr>
              <w:widowControl/>
              <w:spacing w:line="36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6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正在</w:t>
            </w:r>
            <w:r>
              <w:rPr>
                <w:rFonts w:ascii="仿宋" w:hAnsi="仿宋" w:eastAsia="仿宋"/>
                <w:color w:val="000000"/>
                <w:kern w:val="0"/>
                <w:szCs w:val="21"/>
                <w:lang w:bidi="ar"/>
              </w:rPr>
              <w:t>修订</w:t>
            </w:r>
            <w:r>
              <w:rPr>
                <w:rFonts w:hint="eastAsia" w:ascii="仿宋" w:hAnsi="仿宋" w:eastAsia="仿宋"/>
                <w:color w:val="000000"/>
                <w:kern w:val="0"/>
                <w:szCs w:val="21"/>
                <w:lang w:bidi="ar"/>
              </w:rPr>
              <w:t>的</w:t>
            </w:r>
            <w:r>
              <w:rPr>
                <w:rFonts w:ascii="仿宋" w:hAnsi="仿宋" w:eastAsia="仿宋"/>
                <w:color w:val="000000"/>
                <w:kern w:val="0"/>
                <w:szCs w:val="21"/>
                <w:lang w:bidi="ar"/>
              </w:rPr>
              <w:t>《陕西省渭河流域保护治理条例》内容已涵盖本</w:t>
            </w:r>
            <w:r>
              <w:rPr>
                <w:rFonts w:hint="eastAsia" w:ascii="仿宋" w:hAnsi="仿宋" w:eastAsia="仿宋"/>
                <w:color w:val="000000"/>
                <w:kern w:val="0"/>
                <w:szCs w:val="21"/>
                <w:lang w:bidi="ar"/>
              </w:rPr>
              <w:t>《办法》</w:t>
            </w:r>
            <w:r>
              <w:rPr>
                <w:rFonts w:ascii="仿宋" w:hAnsi="仿宋" w:eastAsia="仿宋"/>
                <w:color w:val="000000"/>
                <w:kern w:val="0"/>
                <w:szCs w:val="21"/>
                <w:lang w:bidi="ar"/>
              </w:rPr>
              <w:t>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10</w:t>
            </w:r>
          </w:p>
        </w:tc>
        <w:tc>
          <w:tcPr>
            <w:tcW w:w="494" w:type="pct"/>
            <w:tcBorders>
              <w:tl2br w:val="nil"/>
              <w:tr2bl w:val="nil"/>
            </w:tcBorders>
            <w:vAlign w:val="center"/>
          </w:tcPr>
          <w:p>
            <w:pPr>
              <w:widowControl/>
              <w:spacing w:line="32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省住建厅</w:t>
            </w:r>
          </w:p>
        </w:tc>
        <w:tc>
          <w:tcPr>
            <w:tcW w:w="758" w:type="pct"/>
            <w:tcBorders>
              <w:tl2br w:val="nil"/>
              <w:tr2bl w:val="nil"/>
            </w:tcBorders>
            <w:vAlign w:val="center"/>
          </w:tcPr>
          <w:p>
            <w:pPr>
              <w:widowControl/>
              <w:spacing w:line="32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陕西省建筑业劳动</w:t>
            </w:r>
          </w:p>
          <w:p>
            <w:pPr>
              <w:widowControl/>
              <w:spacing w:line="32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保险费用行业统筹</w:t>
            </w:r>
          </w:p>
          <w:p>
            <w:pPr>
              <w:widowControl/>
              <w:spacing w:line="32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管理办法（试行）</w:t>
            </w:r>
          </w:p>
        </w:tc>
        <w:tc>
          <w:tcPr>
            <w:tcW w:w="677" w:type="pct"/>
            <w:tcBorders>
              <w:tl2br w:val="nil"/>
              <w:tr2bl w:val="nil"/>
            </w:tcBorders>
            <w:vAlign w:val="center"/>
          </w:tcPr>
          <w:p>
            <w:pPr>
              <w:widowControl/>
              <w:spacing w:line="32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1993年7月1日</w:t>
            </w:r>
          </w:p>
        </w:tc>
        <w:tc>
          <w:tcPr>
            <w:tcW w:w="675" w:type="pct"/>
            <w:tcBorders>
              <w:tl2br w:val="nil"/>
              <w:tr2bl w:val="nil"/>
            </w:tcBorders>
            <w:vAlign w:val="center"/>
          </w:tcPr>
          <w:p>
            <w:pPr>
              <w:widowControl/>
              <w:spacing w:line="32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20" w:lineRule="exact"/>
              <w:ind w:firstLine="420" w:firstLineChars="200"/>
              <w:textAlignment w:val="center"/>
              <w:rPr>
                <w:rFonts w:ascii="仿宋" w:hAnsi="仿宋" w:eastAsia="仿宋"/>
                <w:color w:val="000000"/>
                <w:kern w:val="0"/>
                <w:szCs w:val="21"/>
                <w:lang w:bidi="ar"/>
              </w:rPr>
            </w:pPr>
            <w:r>
              <w:rPr>
                <w:rFonts w:ascii="仿宋" w:hAnsi="仿宋" w:eastAsia="仿宋"/>
                <w:color w:val="000000"/>
                <w:kern w:val="0"/>
                <w:szCs w:val="21"/>
                <w:lang w:bidi="ar"/>
              </w:rPr>
              <w:t>建筑业劳动保险费</w:t>
            </w:r>
            <w:r>
              <w:rPr>
                <w:rFonts w:hint="eastAsia" w:ascii="仿宋" w:hAnsi="仿宋" w:eastAsia="仿宋"/>
                <w:color w:val="000000"/>
                <w:kern w:val="0"/>
                <w:szCs w:val="21"/>
                <w:lang w:bidi="ar"/>
              </w:rPr>
              <w:t>用自2021年3月15日起已停止征收。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11</w:t>
            </w:r>
          </w:p>
        </w:tc>
        <w:tc>
          <w:tcPr>
            <w:tcW w:w="494"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省交通厅</w:t>
            </w:r>
          </w:p>
        </w:tc>
        <w:tc>
          <w:tcPr>
            <w:tcW w:w="758" w:type="pct"/>
            <w:tcBorders>
              <w:tl2br w:val="nil"/>
              <w:tr2bl w:val="nil"/>
            </w:tcBorders>
            <w:vAlign w:val="center"/>
          </w:tcPr>
          <w:p>
            <w:pPr>
              <w:widowControl/>
              <w:spacing w:line="36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陕西省治理公路超限运输办法</w:t>
            </w:r>
          </w:p>
        </w:tc>
        <w:tc>
          <w:tcPr>
            <w:tcW w:w="677"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2009年3月29日</w:t>
            </w:r>
          </w:p>
        </w:tc>
        <w:tc>
          <w:tcPr>
            <w:tcW w:w="675"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2012年2月22日</w:t>
            </w:r>
          </w:p>
        </w:tc>
        <w:tc>
          <w:tcPr>
            <w:tcW w:w="2074" w:type="pct"/>
            <w:tcBorders>
              <w:tl2br w:val="nil"/>
              <w:tr2bl w:val="nil"/>
            </w:tcBorders>
            <w:vAlign w:val="center"/>
          </w:tcPr>
          <w:p>
            <w:pPr>
              <w:widowControl/>
              <w:spacing w:line="360" w:lineRule="exact"/>
              <w:ind w:firstLine="420" w:firstLineChars="200"/>
              <w:textAlignment w:val="center"/>
              <w:rPr>
                <w:rFonts w:ascii="仿宋" w:hAnsi="仿宋" w:eastAsia="仿宋"/>
                <w:color w:val="000000"/>
                <w:kern w:val="0"/>
                <w:szCs w:val="21"/>
                <w:lang w:bidi="ar"/>
              </w:rPr>
            </w:pPr>
            <w:r>
              <w:rPr>
                <w:rFonts w:ascii="仿宋" w:hAnsi="仿宋" w:eastAsia="仿宋"/>
                <w:color w:val="000000"/>
                <w:kern w:val="0"/>
                <w:szCs w:val="21"/>
                <w:lang w:bidi="ar"/>
              </w:rPr>
              <w:t>2020年7月30日印发</w:t>
            </w:r>
            <w:r>
              <w:rPr>
                <w:rFonts w:hint="eastAsia" w:ascii="仿宋" w:hAnsi="仿宋" w:eastAsia="仿宋"/>
                <w:color w:val="000000"/>
                <w:kern w:val="0"/>
                <w:szCs w:val="21"/>
                <w:lang w:bidi="ar"/>
              </w:rPr>
              <w:t>的</w:t>
            </w:r>
            <w:r>
              <w:rPr>
                <w:rFonts w:ascii="仿宋" w:hAnsi="仿宋" w:eastAsia="仿宋"/>
                <w:color w:val="000000"/>
                <w:kern w:val="0"/>
                <w:szCs w:val="21"/>
                <w:lang w:bidi="ar"/>
              </w:rPr>
              <w:t>《陕西省治理货物运输车辆超限超载条例》，自2021年1月1日起施行。该</w:t>
            </w:r>
            <w:r>
              <w:rPr>
                <w:rFonts w:hint="eastAsia" w:ascii="仿宋" w:hAnsi="仿宋" w:eastAsia="仿宋"/>
                <w:color w:val="000000"/>
                <w:kern w:val="0"/>
                <w:szCs w:val="21"/>
                <w:lang w:bidi="ar"/>
              </w:rPr>
              <w:t>《</w:t>
            </w:r>
            <w:r>
              <w:rPr>
                <w:rFonts w:ascii="仿宋" w:hAnsi="仿宋" w:eastAsia="仿宋"/>
                <w:color w:val="000000"/>
                <w:kern w:val="0"/>
                <w:szCs w:val="21"/>
                <w:lang w:bidi="ar"/>
              </w:rPr>
              <w:t>办法</w:t>
            </w:r>
            <w:r>
              <w:rPr>
                <w:rFonts w:hint="eastAsia" w:ascii="仿宋" w:hAnsi="仿宋" w:eastAsia="仿宋"/>
                <w:color w:val="000000"/>
                <w:kern w:val="0"/>
                <w:szCs w:val="21"/>
                <w:lang w:bidi="ar"/>
              </w:rPr>
              <w:t>》</w:t>
            </w:r>
            <w:r>
              <w:rPr>
                <w:rFonts w:ascii="仿宋" w:hAnsi="仿宋" w:eastAsia="仿宋"/>
                <w:color w:val="000000"/>
                <w:kern w:val="0"/>
                <w:szCs w:val="21"/>
                <w:lang w:bidi="ar"/>
              </w:rPr>
              <w:t>不再适用。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12</w:t>
            </w:r>
          </w:p>
        </w:tc>
        <w:tc>
          <w:tcPr>
            <w:tcW w:w="494" w:type="pct"/>
            <w:tcBorders>
              <w:tl2br w:val="nil"/>
              <w:tr2bl w:val="nil"/>
            </w:tcBorders>
            <w:vAlign w:val="center"/>
          </w:tcPr>
          <w:p>
            <w:pPr>
              <w:widowControl/>
              <w:spacing w:line="34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省农业农村厅</w:t>
            </w:r>
          </w:p>
        </w:tc>
        <w:tc>
          <w:tcPr>
            <w:tcW w:w="758" w:type="pct"/>
            <w:tcBorders>
              <w:tl2br w:val="nil"/>
              <w:tr2bl w:val="nil"/>
            </w:tcBorders>
            <w:vAlign w:val="center"/>
          </w:tcPr>
          <w:p>
            <w:pPr>
              <w:widowControl/>
              <w:spacing w:line="34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陕西省实施《农民承担费用和劳务管理条例》细则</w:t>
            </w:r>
          </w:p>
        </w:tc>
        <w:tc>
          <w:tcPr>
            <w:tcW w:w="677" w:type="pct"/>
            <w:tcBorders>
              <w:tl2br w:val="nil"/>
              <w:tr2bl w:val="nil"/>
            </w:tcBorders>
            <w:vAlign w:val="center"/>
          </w:tcPr>
          <w:p>
            <w:pPr>
              <w:widowControl/>
              <w:spacing w:line="34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1993年11月3日</w:t>
            </w:r>
          </w:p>
        </w:tc>
        <w:tc>
          <w:tcPr>
            <w:tcW w:w="675" w:type="pct"/>
            <w:tcBorders>
              <w:tl2br w:val="nil"/>
              <w:tr2bl w:val="nil"/>
            </w:tcBorders>
            <w:vAlign w:val="center"/>
          </w:tcPr>
          <w:p>
            <w:pPr>
              <w:widowControl/>
              <w:spacing w:line="34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40" w:lineRule="exact"/>
              <w:ind w:firstLine="420" w:firstLineChars="200"/>
              <w:textAlignment w:val="center"/>
              <w:rPr>
                <w:rFonts w:ascii="仿宋" w:hAnsi="仿宋" w:eastAsia="仿宋"/>
                <w:color w:val="000000"/>
                <w:kern w:val="0"/>
                <w:szCs w:val="21"/>
                <w:lang w:bidi="ar"/>
              </w:rPr>
            </w:pPr>
            <w:r>
              <w:rPr>
                <w:rFonts w:hint="eastAsia" w:ascii="仿宋" w:hAnsi="仿宋" w:eastAsia="仿宋" w:cs="仿宋_GB2312"/>
                <w:color w:val="000000"/>
                <w:kern w:val="0"/>
                <w:szCs w:val="21"/>
                <w:lang w:bidi="ar"/>
              </w:rPr>
              <w:t>随着国家“三农”政策的调整，农村税费改革后，农民承担的费用和劳务已被国家明令取消。本《细则》所调整的法律关系已消失，其规范的主要内容与国家现行政策相矛盾。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13</w:t>
            </w:r>
          </w:p>
        </w:tc>
        <w:tc>
          <w:tcPr>
            <w:tcW w:w="494"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省国资委</w:t>
            </w:r>
          </w:p>
        </w:tc>
        <w:tc>
          <w:tcPr>
            <w:tcW w:w="758" w:type="pct"/>
            <w:tcBorders>
              <w:tl2br w:val="nil"/>
              <w:tr2bl w:val="nil"/>
            </w:tcBorders>
            <w:vAlign w:val="center"/>
          </w:tcPr>
          <w:p>
            <w:pPr>
              <w:widowControl/>
              <w:spacing w:line="36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陕西省国有企业监事会暂行办法</w:t>
            </w:r>
          </w:p>
        </w:tc>
        <w:tc>
          <w:tcPr>
            <w:tcW w:w="677"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2007年2月1日</w:t>
            </w:r>
          </w:p>
        </w:tc>
        <w:tc>
          <w:tcPr>
            <w:tcW w:w="675" w:type="pct"/>
            <w:tcBorders>
              <w:tl2br w:val="nil"/>
              <w:tr2bl w:val="nil"/>
            </w:tcBorders>
            <w:vAlign w:val="center"/>
          </w:tcPr>
          <w:p>
            <w:pPr>
              <w:widowControl/>
              <w:spacing w:line="36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60" w:lineRule="exact"/>
              <w:ind w:firstLine="420" w:firstLineChars="200"/>
              <w:textAlignment w:val="center"/>
              <w:rPr>
                <w:rFonts w:ascii="仿宋" w:hAnsi="仿宋" w:eastAsia="仿宋" w:cs="仿宋_GB2312"/>
                <w:color w:val="000000"/>
                <w:kern w:val="0"/>
                <w:szCs w:val="21"/>
                <w:lang w:bidi="ar"/>
              </w:rPr>
            </w:pPr>
            <w:r>
              <w:rPr>
                <w:rFonts w:ascii="仿宋" w:hAnsi="仿宋" w:eastAsia="仿宋"/>
                <w:color w:val="000000"/>
                <w:kern w:val="0"/>
                <w:szCs w:val="21"/>
                <w:lang w:bidi="ar"/>
              </w:rPr>
              <w:t>上位法依据《国有企业监事会暂行条例》（国务院令第283号）已废止</w:t>
            </w:r>
            <w:r>
              <w:rPr>
                <w:rFonts w:hint="eastAsia" w:ascii="仿宋" w:hAnsi="仿宋" w:eastAsia="仿宋"/>
                <w:color w:val="000000"/>
                <w:kern w:val="0"/>
                <w:szCs w:val="21"/>
                <w:lang w:bidi="ar"/>
              </w:rPr>
              <w:t>，</w:t>
            </w:r>
            <w:r>
              <w:rPr>
                <w:rFonts w:hint="eastAsia" w:ascii="仿宋" w:hAnsi="仿宋" w:eastAsia="仿宋" w:cs="仿宋_GB2312"/>
                <w:color w:val="000000"/>
                <w:kern w:val="0"/>
                <w:szCs w:val="21"/>
                <w:lang w:bidi="ar"/>
              </w:rPr>
              <w:t>本《办法》所调整的对象已不存在。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14</w:t>
            </w:r>
          </w:p>
        </w:tc>
        <w:tc>
          <w:tcPr>
            <w:tcW w:w="494" w:type="pct"/>
            <w:tcBorders>
              <w:tl2br w:val="nil"/>
              <w:tr2bl w:val="nil"/>
            </w:tcBorders>
            <w:vAlign w:val="center"/>
          </w:tcPr>
          <w:p>
            <w:pPr>
              <w:widowControl/>
              <w:spacing w:line="35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省国资委</w:t>
            </w:r>
          </w:p>
        </w:tc>
        <w:tc>
          <w:tcPr>
            <w:tcW w:w="758" w:type="pct"/>
            <w:tcBorders>
              <w:tl2br w:val="nil"/>
              <w:tr2bl w:val="nil"/>
            </w:tcBorders>
            <w:vAlign w:val="center"/>
          </w:tcPr>
          <w:p>
            <w:pPr>
              <w:widowControl/>
              <w:spacing w:line="35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陕西省产权交易管理暂行办法</w:t>
            </w:r>
          </w:p>
        </w:tc>
        <w:tc>
          <w:tcPr>
            <w:tcW w:w="677" w:type="pct"/>
            <w:tcBorders>
              <w:tl2br w:val="nil"/>
              <w:tr2bl w:val="nil"/>
            </w:tcBorders>
            <w:vAlign w:val="center"/>
          </w:tcPr>
          <w:p>
            <w:pPr>
              <w:widowControl/>
              <w:spacing w:line="35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2007年3月1日</w:t>
            </w:r>
          </w:p>
        </w:tc>
        <w:tc>
          <w:tcPr>
            <w:tcW w:w="675" w:type="pct"/>
            <w:tcBorders>
              <w:tl2br w:val="nil"/>
              <w:tr2bl w:val="nil"/>
            </w:tcBorders>
            <w:vAlign w:val="center"/>
          </w:tcPr>
          <w:p>
            <w:pPr>
              <w:widowControl/>
              <w:spacing w:line="35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50" w:lineRule="exact"/>
              <w:ind w:firstLine="420" w:firstLineChars="200"/>
              <w:textAlignment w:val="center"/>
              <w:rPr>
                <w:rFonts w:ascii="仿宋" w:hAnsi="仿宋" w:eastAsia="仿宋" w:cs="仿宋_GB2312"/>
                <w:color w:val="000000"/>
                <w:kern w:val="0"/>
                <w:szCs w:val="21"/>
                <w:lang w:bidi="ar"/>
              </w:rPr>
            </w:pPr>
            <w:r>
              <w:rPr>
                <w:rFonts w:hint="eastAsia" w:ascii="仿宋" w:hAnsi="仿宋" w:eastAsia="仿宋"/>
                <w:color w:val="000000"/>
                <w:kern w:val="0"/>
                <w:szCs w:val="21"/>
                <w:lang w:bidi="ar"/>
              </w:rPr>
              <w:t>《企业国有资产法》《企业国有资产交易监督管理办法》等法律和部门规章出台，已形成基本完备的国有产权交易及产权交易机构监督制度体系，该《办法》已不适应经济社会发展要求。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15</w:t>
            </w:r>
          </w:p>
        </w:tc>
        <w:tc>
          <w:tcPr>
            <w:tcW w:w="494"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省林业局</w:t>
            </w:r>
          </w:p>
        </w:tc>
        <w:tc>
          <w:tcPr>
            <w:tcW w:w="758" w:type="pct"/>
            <w:tcBorders>
              <w:tl2br w:val="nil"/>
              <w:tr2bl w:val="nil"/>
            </w:tcBorders>
            <w:vAlign w:val="center"/>
          </w:tcPr>
          <w:p>
            <w:pPr>
              <w:widowControl/>
              <w:spacing w:line="36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陕西省木材检查站</w:t>
            </w:r>
          </w:p>
          <w:p>
            <w:pPr>
              <w:widowControl/>
              <w:spacing w:line="36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工作暂行规定</w:t>
            </w:r>
          </w:p>
        </w:tc>
        <w:tc>
          <w:tcPr>
            <w:tcW w:w="677"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1990年6月15日</w:t>
            </w:r>
          </w:p>
        </w:tc>
        <w:tc>
          <w:tcPr>
            <w:tcW w:w="675" w:type="pct"/>
            <w:tcBorders>
              <w:tl2br w:val="nil"/>
              <w:tr2bl w:val="nil"/>
            </w:tcBorders>
            <w:vAlign w:val="center"/>
          </w:tcPr>
          <w:p>
            <w:pPr>
              <w:widowControl/>
              <w:spacing w:line="36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6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《中华人民共和国森林法》《陕西省森林管理条例》等</w:t>
            </w:r>
            <w:r>
              <w:rPr>
                <w:rFonts w:ascii="仿宋" w:hAnsi="仿宋" w:eastAsia="仿宋"/>
                <w:color w:val="000000"/>
                <w:kern w:val="0"/>
                <w:szCs w:val="21"/>
                <w:lang w:bidi="ar"/>
              </w:rPr>
              <w:t>上位法</w:t>
            </w:r>
            <w:r>
              <w:rPr>
                <w:rFonts w:hint="eastAsia" w:ascii="仿宋" w:hAnsi="仿宋" w:eastAsia="仿宋"/>
                <w:color w:val="000000"/>
                <w:kern w:val="0"/>
                <w:szCs w:val="21"/>
                <w:lang w:bidi="ar"/>
              </w:rPr>
              <w:t>已</w:t>
            </w:r>
            <w:r>
              <w:rPr>
                <w:rFonts w:ascii="仿宋" w:hAnsi="仿宋" w:eastAsia="仿宋"/>
                <w:color w:val="000000"/>
                <w:kern w:val="0"/>
                <w:szCs w:val="21"/>
                <w:lang w:bidi="ar"/>
              </w:rPr>
              <w:t>多次修改，</w:t>
            </w:r>
            <w:r>
              <w:rPr>
                <w:rFonts w:hint="eastAsia" w:ascii="仿宋" w:hAnsi="仿宋" w:eastAsia="仿宋"/>
                <w:color w:val="000000"/>
                <w:kern w:val="0"/>
                <w:szCs w:val="21"/>
                <w:lang w:bidi="ar"/>
              </w:rPr>
              <w:t>《规定》</w:t>
            </w:r>
            <w:r>
              <w:rPr>
                <w:rFonts w:ascii="仿宋" w:hAnsi="仿宋" w:eastAsia="仿宋"/>
                <w:color w:val="000000"/>
                <w:kern w:val="0"/>
                <w:szCs w:val="21"/>
                <w:lang w:bidi="ar"/>
              </w:rPr>
              <w:t>诸多内容与上位法抵触</w:t>
            </w:r>
            <w:r>
              <w:rPr>
                <w:rFonts w:hint="eastAsia" w:ascii="仿宋" w:hAnsi="仿宋" w:eastAsia="仿宋"/>
                <w:color w:val="000000"/>
                <w:kern w:val="0"/>
                <w:szCs w:val="21"/>
                <w:lang w:bidi="ar"/>
              </w:rPr>
              <w:t>，且</w:t>
            </w:r>
            <w:r>
              <w:rPr>
                <w:rFonts w:ascii="仿宋" w:hAnsi="仿宋" w:eastAsia="仿宋"/>
                <w:color w:val="000000"/>
                <w:kern w:val="0"/>
                <w:szCs w:val="21"/>
                <w:lang w:bidi="ar"/>
              </w:rPr>
              <w:t>本</w:t>
            </w:r>
            <w:r>
              <w:rPr>
                <w:rFonts w:hint="eastAsia" w:ascii="仿宋" w:hAnsi="仿宋" w:eastAsia="仿宋"/>
                <w:color w:val="000000"/>
                <w:kern w:val="0"/>
                <w:szCs w:val="21"/>
                <w:lang w:bidi="ar"/>
              </w:rPr>
              <w:t>《规定》</w:t>
            </w:r>
            <w:r>
              <w:rPr>
                <w:rFonts w:ascii="仿宋" w:hAnsi="仿宋" w:eastAsia="仿宋"/>
                <w:color w:val="000000"/>
                <w:kern w:val="0"/>
                <w:szCs w:val="21"/>
                <w:lang w:bidi="ar"/>
              </w:rPr>
              <w:t>施行时间较长，</w:t>
            </w:r>
            <w:r>
              <w:rPr>
                <w:rFonts w:hint="eastAsia" w:ascii="仿宋" w:hAnsi="仿宋" w:eastAsia="仿宋"/>
                <w:color w:val="000000"/>
                <w:kern w:val="0"/>
                <w:szCs w:val="21"/>
                <w:lang w:bidi="ar"/>
              </w:rPr>
              <w:t>已</w:t>
            </w:r>
            <w:r>
              <w:rPr>
                <w:rFonts w:ascii="仿宋" w:hAnsi="仿宋" w:eastAsia="仿宋"/>
                <w:color w:val="000000"/>
                <w:kern w:val="0"/>
                <w:szCs w:val="21"/>
                <w:lang w:bidi="ar"/>
              </w:rPr>
              <w:t>不适应经济社会发展要求。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16</w:t>
            </w:r>
          </w:p>
        </w:tc>
        <w:tc>
          <w:tcPr>
            <w:tcW w:w="494"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省林业局</w:t>
            </w:r>
          </w:p>
        </w:tc>
        <w:tc>
          <w:tcPr>
            <w:tcW w:w="758" w:type="pct"/>
            <w:tcBorders>
              <w:tl2br w:val="nil"/>
              <w:tr2bl w:val="nil"/>
            </w:tcBorders>
            <w:vAlign w:val="center"/>
          </w:tcPr>
          <w:p>
            <w:pPr>
              <w:widowControl/>
              <w:spacing w:line="360" w:lineRule="exact"/>
              <w:textAlignment w:val="center"/>
              <w:rPr>
                <w:rFonts w:ascii="仿宋" w:hAnsi="仿宋" w:eastAsia="仿宋"/>
                <w:color w:val="000000"/>
                <w:spacing w:val="-6"/>
                <w:kern w:val="0"/>
                <w:szCs w:val="21"/>
                <w:lang w:bidi="ar"/>
              </w:rPr>
            </w:pPr>
            <w:r>
              <w:rPr>
                <w:rFonts w:ascii="仿宋" w:hAnsi="仿宋" w:eastAsia="仿宋"/>
                <w:color w:val="000000"/>
                <w:spacing w:val="-6"/>
                <w:kern w:val="0"/>
                <w:szCs w:val="21"/>
                <w:lang w:bidi="ar"/>
              </w:rPr>
              <w:t>陕西省征用占用林地</w:t>
            </w:r>
          </w:p>
          <w:p>
            <w:pPr>
              <w:widowControl/>
              <w:spacing w:line="360" w:lineRule="exact"/>
              <w:textAlignment w:val="center"/>
              <w:rPr>
                <w:rFonts w:ascii="仿宋" w:hAnsi="仿宋" w:eastAsia="仿宋"/>
                <w:color w:val="000000"/>
                <w:kern w:val="0"/>
                <w:szCs w:val="21"/>
                <w:lang w:bidi="ar"/>
              </w:rPr>
            </w:pPr>
            <w:r>
              <w:rPr>
                <w:rFonts w:ascii="仿宋" w:hAnsi="仿宋" w:eastAsia="仿宋"/>
                <w:color w:val="000000"/>
                <w:spacing w:val="-6"/>
                <w:kern w:val="0"/>
                <w:szCs w:val="21"/>
                <w:lang w:bidi="ar"/>
              </w:rPr>
              <w:t>及补偿费管理办法</w:t>
            </w:r>
          </w:p>
        </w:tc>
        <w:tc>
          <w:tcPr>
            <w:tcW w:w="677" w:type="pct"/>
            <w:tcBorders>
              <w:tl2br w:val="nil"/>
              <w:tr2bl w:val="nil"/>
            </w:tcBorders>
            <w:vAlign w:val="center"/>
          </w:tcPr>
          <w:p>
            <w:pPr>
              <w:widowControl/>
              <w:spacing w:line="36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1994年9月8日</w:t>
            </w:r>
          </w:p>
        </w:tc>
        <w:tc>
          <w:tcPr>
            <w:tcW w:w="675" w:type="pct"/>
            <w:tcBorders>
              <w:tl2br w:val="nil"/>
              <w:tr2bl w:val="nil"/>
            </w:tcBorders>
            <w:vAlign w:val="center"/>
          </w:tcPr>
          <w:p>
            <w:pPr>
              <w:widowControl/>
              <w:spacing w:line="36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6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《中华人民共和国森林法》《中华人民共和国土地管理法》等</w:t>
            </w:r>
            <w:r>
              <w:rPr>
                <w:rFonts w:ascii="仿宋" w:hAnsi="仿宋" w:eastAsia="仿宋"/>
                <w:color w:val="000000"/>
                <w:kern w:val="0"/>
                <w:szCs w:val="21"/>
                <w:lang w:bidi="ar"/>
              </w:rPr>
              <w:t>上位法</w:t>
            </w:r>
            <w:r>
              <w:rPr>
                <w:rFonts w:hint="eastAsia" w:ascii="仿宋" w:hAnsi="仿宋" w:eastAsia="仿宋"/>
                <w:color w:val="000000"/>
                <w:kern w:val="0"/>
                <w:szCs w:val="21"/>
                <w:lang w:bidi="ar"/>
              </w:rPr>
              <w:t>已</w:t>
            </w:r>
            <w:r>
              <w:rPr>
                <w:rFonts w:ascii="仿宋" w:hAnsi="仿宋" w:eastAsia="仿宋"/>
                <w:color w:val="000000"/>
                <w:kern w:val="0"/>
                <w:szCs w:val="21"/>
                <w:lang w:bidi="ar"/>
              </w:rPr>
              <w:t>多次修改，</w:t>
            </w:r>
            <w:r>
              <w:rPr>
                <w:rFonts w:hint="eastAsia" w:ascii="仿宋" w:hAnsi="仿宋" w:eastAsia="仿宋"/>
                <w:color w:val="000000"/>
                <w:kern w:val="0"/>
                <w:szCs w:val="21"/>
                <w:lang w:bidi="ar"/>
              </w:rPr>
              <w:t>《办法》</w:t>
            </w:r>
            <w:r>
              <w:rPr>
                <w:rFonts w:ascii="仿宋" w:hAnsi="仿宋" w:eastAsia="仿宋"/>
                <w:color w:val="000000"/>
                <w:kern w:val="0"/>
                <w:szCs w:val="21"/>
                <w:lang w:bidi="ar"/>
              </w:rPr>
              <w:t>诸多内容与上位法抵触</w:t>
            </w:r>
            <w:r>
              <w:rPr>
                <w:rFonts w:hint="eastAsia" w:ascii="仿宋" w:hAnsi="仿宋" w:eastAsia="仿宋"/>
                <w:color w:val="000000"/>
                <w:kern w:val="0"/>
                <w:szCs w:val="21"/>
                <w:lang w:bidi="ar"/>
              </w:rPr>
              <w:t>，且</w:t>
            </w:r>
            <w:r>
              <w:rPr>
                <w:rFonts w:ascii="仿宋" w:hAnsi="仿宋" w:eastAsia="仿宋"/>
                <w:color w:val="000000"/>
                <w:kern w:val="0"/>
                <w:szCs w:val="21"/>
                <w:lang w:bidi="ar"/>
              </w:rPr>
              <w:t>本</w:t>
            </w:r>
            <w:r>
              <w:rPr>
                <w:rFonts w:hint="eastAsia" w:ascii="仿宋" w:hAnsi="仿宋" w:eastAsia="仿宋"/>
                <w:color w:val="000000"/>
                <w:kern w:val="0"/>
                <w:szCs w:val="21"/>
                <w:lang w:bidi="ar"/>
              </w:rPr>
              <w:t>《办法》</w:t>
            </w:r>
            <w:r>
              <w:rPr>
                <w:rFonts w:ascii="仿宋" w:hAnsi="仿宋" w:eastAsia="仿宋"/>
                <w:color w:val="000000"/>
                <w:kern w:val="0"/>
                <w:szCs w:val="21"/>
                <w:lang w:bidi="ar"/>
              </w:rPr>
              <w:t>施行时间较长，</w:t>
            </w:r>
            <w:r>
              <w:rPr>
                <w:rFonts w:hint="eastAsia" w:ascii="仿宋" w:hAnsi="仿宋" w:eastAsia="仿宋"/>
                <w:color w:val="000000"/>
                <w:kern w:val="0"/>
                <w:szCs w:val="21"/>
                <w:lang w:bidi="ar"/>
              </w:rPr>
              <w:t>已</w:t>
            </w:r>
            <w:r>
              <w:rPr>
                <w:rFonts w:ascii="仿宋" w:hAnsi="仿宋" w:eastAsia="仿宋"/>
                <w:color w:val="000000"/>
                <w:kern w:val="0"/>
                <w:szCs w:val="21"/>
                <w:lang w:bidi="ar"/>
              </w:rPr>
              <w:t>不适应经济社会发展要求。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17</w:t>
            </w:r>
          </w:p>
        </w:tc>
        <w:tc>
          <w:tcPr>
            <w:tcW w:w="494" w:type="pct"/>
            <w:tcBorders>
              <w:tl2br w:val="nil"/>
              <w:tr2bl w:val="nil"/>
            </w:tcBorders>
            <w:vAlign w:val="center"/>
          </w:tcPr>
          <w:p>
            <w:pPr>
              <w:widowControl/>
              <w:spacing w:line="30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省文物局</w:t>
            </w:r>
          </w:p>
        </w:tc>
        <w:tc>
          <w:tcPr>
            <w:tcW w:w="758" w:type="pct"/>
            <w:tcBorders>
              <w:tl2br w:val="nil"/>
              <w:tr2bl w:val="nil"/>
            </w:tcBorders>
            <w:vAlign w:val="center"/>
          </w:tcPr>
          <w:p>
            <w:pPr>
              <w:widowControl/>
              <w:spacing w:line="30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陕西省重大文物安全事故</w:t>
            </w:r>
            <w:r>
              <w:rPr>
                <w:rFonts w:hint="eastAsia" w:ascii="仿宋" w:hAnsi="仿宋" w:eastAsia="仿宋"/>
                <w:color w:val="000000"/>
                <w:kern w:val="0"/>
                <w:szCs w:val="21"/>
                <w:lang w:bidi="ar"/>
              </w:rPr>
              <w:t>行政</w:t>
            </w:r>
            <w:r>
              <w:rPr>
                <w:rFonts w:ascii="仿宋" w:hAnsi="仿宋" w:eastAsia="仿宋"/>
                <w:color w:val="000000"/>
                <w:kern w:val="0"/>
                <w:szCs w:val="21"/>
                <w:lang w:bidi="ar"/>
              </w:rPr>
              <w:t>责任追究</w:t>
            </w:r>
          </w:p>
          <w:p>
            <w:pPr>
              <w:widowControl/>
              <w:spacing w:line="300" w:lineRule="exact"/>
              <w:textAlignment w:val="center"/>
              <w:rPr>
                <w:rFonts w:ascii="仿宋" w:hAnsi="仿宋" w:eastAsia="仿宋"/>
                <w:color w:val="000000"/>
                <w:spacing w:val="-6"/>
                <w:kern w:val="0"/>
                <w:szCs w:val="21"/>
                <w:lang w:bidi="ar"/>
              </w:rPr>
            </w:pPr>
            <w:r>
              <w:rPr>
                <w:rFonts w:ascii="仿宋" w:hAnsi="仿宋" w:eastAsia="仿宋"/>
                <w:color w:val="000000"/>
                <w:kern w:val="0"/>
                <w:szCs w:val="21"/>
                <w:lang w:bidi="ar"/>
              </w:rPr>
              <w:t>规定</w:t>
            </w:r>
          </w:p>
        </w:tc>
        <w:tc>
          <w:tcPr>
            <w:tcW w:w="677" w:type="pct"/>
            <w:tcBorders>
              <w:tl2br w:val="nil"/>
              <w:tr2bl w:val="nil"/>
            </w:tcBorders>
            <w:vAlign w:val="center"/>
          </w:tcPr>
          <w:p>
            <w:pPr>
              <w:widowControl/>
              <w:spacing w:line="30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2001年11月1日</w:t>
            </w:r>
          </w:p>
        </w:tc>
        <w:tc>
          <w:tcPr>
            <w:tcW w:w="675" w:type="pct"/>
            <w:tcBorders>
              <w:tl2br w:val="nil"/>
              <w:tr2bl w:val="nil"/>
            </w:tcBorders>
            <w:vAlign w:val="center"/>
          </w:tcPr>
          <w:p>
            <w:pPr>
              <w:widowControl/>
              <w:spacing w:line="30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2011年2月25日</w:t>
            </w:r>
          </w:p>
        </w:tc>
        <w:tc>
          <w:tcPr>
            <w:tcW w:w="2074" w:type="pct"/>
            <w:tcBorders>
              <w:tl2br w:val="nil"/>
              <w:tr2bl w:val="nil"/>
            </w:tcBorders>
            <w:vAlign w:val="center"/>
          </w:tcPr>
          <w:p>
            <w:pPr>
              <w:widowControl/>
              <w:spacing w:line="30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《中华人民共和国行政监察法》已于2018年3月20日废止，有关</w:t>
            </w:r>
            <w:r>
              <w:rPr>
                <w:rFonts w:ascii="仿宋" w:hAnsi="仿宋" w:eastAsia="仿宋"/>
                <w:color w:val="000000"/>
                <w:kern w:val="0"/>
                <w:szCs w:val="21"/>
                <w:lang w:bidi="ar"/>
              </w:rPr>
              <w:t>文物安全事故</w:t>
            </w:r>
            <w:r>
              <w:rPr>
                <w:rFonts w:hint="eastAsia" w:ascii="仿宋" w:hAnsi="仿宋" w:eastAsia="仿宋"/>
                <w:color w:val="000000"/>
                <w:kern w:val="0"/>
                <w:szCs w:val="21"/>
                <w:lang w:bidi="ar"/>
              </w:rPr>
              <w:t>行政</w:t>
            </w:r>
            <w:r>
              <w:rPr>
                <w:rFonts w:ascii="仿宋" w:hAnsi="仿宋" w:eastAsia="仿宋"/>
                <w:color w:val="000000"/>
                <w:kern w:val="0"/>
                <w:szCs w:val="21"/>
                <w:lang w:bidi="ar"/>
              </w:rPr>
              <w:t>责任追究规定</w:t>
            </w:r>
            <w:r>
              <w:rPr>
                <w:rFonts w:hint="eastAsia" w:ascii="仿宋" w:hAnsi="仿宋" w:eastAsia="仿宋"/>
                <w:color w:val="000000"/>
                <w:kern w:val="0"/>
                <w:szCs w:val="21"/>
                <w:lang w:bidi="ar"/>
              </w:rPr>
              <w:t>与现行监察体制不相符。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18</w:t>
            </w:r>
          </w:p>
        </w:tc>
        <w:tc>
          <w:tcPr>
            <w:tcW w:w="494" w:type="pct"/>
            <w:tcBorders>
              <w:tl2br w:val="nil"/>
              <w:tr2bl w:val="nil"/>
            </w:tcBorders>
            <w:vAlign w:val="center"/>
          </w:tcPr>
          <w:p>
            <w:pPr>
              <w:widowControl/>
              <w:spacing w:line="38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省政府政务</w:t>
            </w:r>
          </w:p>
          <w:p>
            <w:pPr>
              <w:widowControl/>
              <w:spacing w:line="38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公开办公室</w:t>
            </w:r>
          </w:p>
        </w:tc>
        <w:tc>
          <w:tcPr>
            <w:tcW w:w="758" w:type="pct"/>
            <w:tcBorders>
              <w:tl2br w:val="nil"/>
              <w:tr2bl w:val="nil"/>
            </w:tcBorders>
            <w:vAlign w:val="center"/>
          </w:tcPr>
          <w:p>
            <w:pPr>
              <w:widowControl/>
              <w:spacing w:line="38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陕西省政府信息公开规定</w:t>
            </w:r>
          </w:p>
        </w:tc>
        <w:tc>
          <w:tcPr>
            <w:tcW w:w="677" w:type="pct"/>
            <w:tcBorders>
              <w:tl2br w:val="nil"/>
              <w:tr2bl w:val="nil"/>
            </w:tcBorders>
            <w:vAlign w:val="center"/>
          </w:tcPr>
          <w:p>
            <w:pPr>
              <w:widowControl/>
              <w:spacing w:line="38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2006年1月10日</w:t>
            </w:r>
          </w:p>
        </w:tc>
        <w:tc>
          <w:tcPr>
            <w:tcW w:w="675" w:type="pct"/>
            <w:tcBorders>
              <w:tl2br w:val="nil"/>
              <w:tr2bl w:val="nil"/>
            </w:tcBorders>
            <w:vAlign w:val="center"/>
          </w:tcPr>
          <w:p>
            <w:pPr>
              <w:widowControl/>
              <w:spacing w:line="38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2008年5月16日</w:t>
            </w:r>
          </w:p>
        </w:tc>
        <w:tc>
          <w:tcPr>
            <w:tcW w:w="2074" w:type="pct"/>
            <w:tcBorders>
              <w:tl2br w:val="nil"/>
              <w:tr2bl w:val="nil"/>
            </w:tcBorders>
            <w:vAlign w:val="center"/>
          </w:tcPr>
          <w:p>
            <w:pPr>
              <w:widowControl/>
              <w:spacing w:line="38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2019年修订后的</w:t>
            </w:r>
            <w:r>
              <w:rPr>
                <w:rFonts w:ascii="仿宋" w:hAnsi="仿宋" w:eastAsia="仿宋"/>
                <w:color w:val="000000"/>
                <w:kern w:val="0"/>
                <w:szCs w:val="21"/>
                <w:lang w:bidi="ar"/>
              </w:rPr>
              <w:t>《</w:t>
            </w:r>
            <w:r>
              <w:rPr>
                <w:rFonts w:hint="eastAsia" w:ascii="仿宋" w:hAnsi="仿宋" w:eastAsia="仿宋"/>
                <w:color w:val="000000"/>
                <w:kern w:val="0"/>
                <w:szCs w:val="21"/>
                <w:lang w:bidi="ar"/>
              </w:rPr>
              <w:t>中华人民共和国</w:t>
            </w:r>
            <w:r>
              <w:rPr>
                <w:rFonts w:ascii="仿宋" w:hAnsi="仿宋" w:eastAsia="仿宋"/>
                <w:color w:val="000000"/>
                <w:kern w:val="0"/>
                <w:szCs w:val="21"/>
                <w:lang w:bidi="ar"/>
              </w:rPr>
              <w:t>政府信息公开条例》</w:t>
            </w:r>
            <w:r>
              <w:rPr>
                <w:rFonts w:hint="eastAsia" w:ascii="仿宋" w:hAnsi="仿宋" w:eastAsia="仿宋"/>
                <w:color w:val="000000"/>
                <w:kern w:val="0"/>
                <w:szCs w:val="21"/>
                <w:lang w:bidi="ar"/>
              </w:rPr>
              <w:t>自2</w:t>
            </w:r>
            <w:r>
              <w:rPr>
                <w:rFonts w:ascii="仿宋" w:hAnsi="仿宋" w:eastAsia="仿宋"/>
                <w:color w:val="000000"/>
                <w:kern w:val="0"/>
                <w:szCs w:val="21"/>
                <w:lang w:bidi="ar"/>
              </w:rPr>
              <w:t>019</w:t>
            </w:r>
            <w:r>
              <w:rPr>
                <w:rFonts w:hint="eastAsia" w:ascii="仿宋" w:hAnsi="仿宋" w:eastAsia="仿宋"/>
                <w:color w:val="000000"/>
                <w:kern w:val="0"/>
                <w:szCs w:val="21"/>
                <w:lang w:bidi="ar"/>
              </w:rPr>
              <w:t>年5月1</w:t>
            </w:r>
            <w:r>
              <w:rPr>
                <w:rFonts w:ascii="仿宋" w:hAnsi="仿宋" w:eastAsia="仿宋"/>
                <w:color w:val="000000"/>
                <w:kern w:val="0"/>
                <w:szCs w:val="21"/>
                <w:lang w:bidi="ar"/>
              </w:rPr>
              <w:t>5</w:t>
            </w:r>
            <w:r>
              <w:rPr>
                <w:rFonts w:hint="eastAsia" w:ascii="仿宋" w:hAnsi="仿宋" w:eastAsia="仿宋"/>
                <w:color w:val="000000"/>
                <w:kern w:val="0"/>
                <w:szCs w:val="21"/>
                <w:lang w:bidi="ar"/>
              </w:rPr>
              <w:t>日起施行，《条例》的规定更具体，</w:t>
            </w:r>
            <w:r>
              <w:rPr>
                <w:rFonts w:ascii="仿宋" w:hAnsi="仿宋" w:eastAsia="仿宋"/>
                <w:color w:val="000000"/>
                <w:kern w:val="0"/>
                <w:szCs w:val="21"/>
                <w:lang w:bidi="ar"/>
              </w:rPr>
              <w:t>更具有</w:t>
            </w:r>
            <w:r>
              <w:rPr>
                <w:rFonts w:hint="eastAsia" w:ascii="仿宋" w:hAnsi="仿宋" w:eastAsia="仿宋"/>
                <w:color w:val="000000"/>
                <w:kern w:val="0"/>
                <w:szCs w:val="21"/>
                <w:lang w:bidi="ar"/>
              </w:rPr>
              <w:t>可</w:t>
            </w:r>
            <w:r>
              <w:rPr>
                <w:rFonts w:ascii="仿宋" w:hAnsi="仿宋" w:eastAsia="仿宋"/>
                <w:color w:val="000000"/>
                <w:kern w:val="0"/>
                <w:szCs w:val="21"/>
                <w:lang w:bidi="ar"/>
              </w:rPr>
              <w:t>操作性。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19</w:t>
            </w:r>
          </w:p>
        </w:tc>
        <w:tc>
          <w:tcPr>
            <w:tcW w:w="494" w:type="pct"/>
            <w:tcBorders>
              <w:tl2br w:val="nil"/>
              <w:tr2bl w:val="nil"/>
            </w:tcBorders>
            <w:vAlign w:val="center"/>
          </w:tcPr>
          <w:p>
            <w:pPr>
              <w:widowControl/>
              <w:spacing w:line="38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省消防总队</w:t>
            </w:r>
          </w:p>
        </w:tc>
        <w:tc>
          <w:tcPr>
            <w:tcW w:w="758" w:type="pct"/>
            <w:tcBorders>
              <w:tl2br w:val="nil"/>
              <w:tr2bl w:val="nil"/>
            </w:tcBorders>
            <w:vAlign w:val="center"/>
          </w:tcPr>
          <w:p>
            <w:pPr>
              <w:widowControl/>
              <w:spacing w:line="38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陕西省建设工程消防监督管理规定</w:t>
            </w:r>
          </w:p>
        </w:tc>
        <w:tc>
          <w:tcPr>
            <w:tcW w:w="677" w:type="pct"/>
            <w:tcBorders>
              <w:tl2br w:val="nil"/>
              <w:tr2bl w:val="nil"/>
            </w:tcBorders>
            <w:vAlign w:val="center"/>
          </w:tcPr>
          <w:p>
            <w:pPr>
              <w:widowControl/>
              <w:spacing w:line="38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2011年2月1日</w:t>
            </w:r>
          </w:p>
        </w:tc>
        <w:tc>
          <w:tcPr>
            <w:tcW w:w="675" w:type="pct"/>
            <w:tcBorders>
              <w:tl2br w:val="nil"/>
              <w:tr2bl w:val="nil"/>
            </w:tcBorders>
            <w:vAlign w:val="center"/>
          </w:tcPr>
          <w:p>
            <w:pPr>
              <w:widowControl/>
              <w:spacing w:line="38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80" w:lineRule="exact"/>
              <w:ind w:firstLine="420" w:firstLineChars="200"/>
              <w:textAlignment w:val="center"/>
              <w:rPr>
                <w:rFonts w:ascii="仿宋" w:hAnsi="仿宋" w:eastAsia="仿宋"/>
                <w:color w:val="000000"/>
                <w:kern w:val="0"/>
                <w:szCs w:val="21"/>
                <w:lang w:bidi="ar"/>
              </w:rPr>
            </w:pPr>
            <w:r>
              <w:rPr>
                <w:rFonts w:hint="eastAsia" w:ascii="仿宋" w:hAnsi="仿宋" w:eastAsia="仿宋"/>
                <w:color w:val="000000"/>
                <w:kern w:val="0"/>
                <w:szCs w:val="21"/>
                <w:lang w:bidi="ar"/>
              </w:rPr>
              <w:t>该《规定》的上位法《</w:t>
            </w:r>
            <w:r>
              <w:rPr>
                <w:rFonts w:ascii="仿宋" w:hAnsi="仿宋" w:eastAsia="仿宋"/>
                <w:color w:val="000000"/>
                <w:kern w:val="0"/>
                <w:szCs w:val="21"/>
                <w:lang w:bidi="ar"/>
              </w:rPr>
              <w:t>建设工程消防监督管理</w:t>
            </w:r>
            <w:r>
              <w:rPr>
                <w:rFonts w:hint="eastAsia" w:ascii="仿宋" w:hAnsi="仿宋" w:eastAsia="仿宋"/>
                <w:color w:val="000000"/>
                <w:kern w:val="0"/>
                <w:szCs w:val="21"/>
                <w:lang w:bidi="ar"/>
              </w:rPr>
              <w:t>规定》于2020年6月1日废止，该领域职责已</w:t>
            </w:r>
            <w:r>
              <w:rPr>
                <w:rFonts w:ascii="仿宋" w:hAnsi="仿宋" w:eastAsia="仿宋"/>
                <w:color w:val="000000"/>
                <w:kern w:val="0"/>
                <w:szCs w:val="21"/>
                <w:lang w:bidi="ar"/>
              </w:rPr>
              <w:t>划转到</w:t>
            </w:r>
            <w:r>
              <w:rPr>
                <w:rFonts w:hint="eastAsia" w:ascii="仿宋" w:hAnsi="仿宋" w:eastAsia="仿宋"/>
                <w:color w:val="000000"/>
                <w:kern w:val="0"/>
                <w:szCs w:val="21"/>
                <w:lang w:bidi="ar"/>
              </w:rPr>
              <w:t>住房和城乡建设部，住房和城乡建设部出台的《建设工程消防设计审查验收管理暂行规定》自2020年6月1日起施行。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20</w:t>
            </w:r>
          </w:p>
        </w:tc>
        <w:tc>
          <w:tcPr>
            <w:tcW w:w="494" w:type="pct"/>
            <w:tcBorders>
              <w:tl2br w:val="nil"/>
              <w:tr2bl w:val="nil"/>
            </w:tcBorders>
            <w:vAlign w:val="center"/>
          </w:tcPr>
          <w:p>
            <w:pPr>
              <w:widowControl/>
              <w:spacing w:line="32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省消防总队</w:t>
            </w:r>
          </w:p>
        </w:tc>
        <w:tc>
          <w:tcPr>
            <w:tcW w:w="758" w:type="pct"/>
            <w:tcBorders>
              <w:tl2br w:val="nil"/>
              <w:tr2bl w:val="nil"/>
            </w:tcBorders>
            <w:vAlign w:val="center"/>
          </w:tcPr>
          <w:p>
            <w:pPr>
              <w:widowControl/>
              <w:spacing w:line="32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陕西省消防产品管理办法</w:t>
            </w:r>
          </w:p>
        </w:tc>
        <w:tc>
          <w:tcPr>
            <w:tcW w:w="677" w:type="pct"/>
            <w:tcBorders>
              <w:tl2br w:val="nil"/>
              <w:tr2bl w:val="nil"/>
            </w:tcBorders>
            <w:vAlign w:val="center"/>
          </w:tcPr>
          <w:p>
            <w:pPr>
              <w:widowControl/>
              <w:spacing w:line="32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2012年6月1日</w:t>
            </w:r>
          </w:p>
        </w:tc>
        <w:tc>
          <w:tcPr>
            <w:tcW w:w="675" w:type="pct"/>
            <w:tcBorders>
              <w:tl2br w:val="nil"/>
              <w:tr2bl w:val="nil"/>
            </w:tcBorders>
            <w:vAlign w:val="center"/>
          </w:tcPr>
          <w:p>
            <w:pPr>
              <w:widowControl/>
              <w:spacing w:line="32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20" w:lineRule="exact"/>
              <w:ind w:firstLine="420" w:firstLineChars="200"/>
              <w:textAlignment w:val="center"/>
              <w:rPr>
                <w:rFonts w:ascii="仿宋" w:hAnsi="仿宋" w:eastAsia="仿宋"/>
                <w:color w:val="000000"/>
                <w:kern w:val="0"/>
                <w:szCs w:val="21"/>
                <w:lang w:bidi="ar"/>
              </w:rPr>
            </w:pPr>
            <w:r>
              <w:rPr>
                <w:rFonts w:ascii="仿宋" w:hAnsi="仿宋" w:eastAsia="仿宋"/>
                <w:color w:val="000000"/>
                <w:kern w:val="0"/>
                <w:szCs w:val="21"/>
                <w:lang w:bidi="ar"/>
              </w:rPr>
              <w:t>公安部</w:t>
            </w:r>
            <w:r>
              <w:rPr>
                <w:rFonts w:hint="eastAsia" w:ascii="仿宋" w:hAnsi="仿宋" w:eastAsia="仿宋"/>
                <w:color w:val="000000"/>
                <w:kern w:val="0"/>
                <w:szCs w:val="21"/>
                <w:lang w:bidi="ar"/>
              </w:rPr>
              <w:t>、</w:t>
            </w:r>
            <w:r>
              <w:rPr>
                <w:rFonts w:ascii="仿宋" w:hAnsi="仿宋" w:eastAsia="仿宋"/>
                <w:color w:val="000000"/>
                <w:kern w:val="0"/>
                <w:szCs w:val="21"/>
                <w:lang w:bidi="ar"/>
              </w:rPr>
              <w:t>工商总局</w:t>
            </w:r>
            <w:r>
              <w:rPr>
                <w:rFonts w:hint="eastAsia" w:ascii="仿宋" w:hAnsi="仿宋" w:eastAsia="仿宋"/>
                <w:color w:val="000000"/>
                <w:kern w:val="0"/>
                <w:szCs w:val="21"/>
                <w:lang w:bidi="ar"/>
              </w:rPr>
              <w:t>、</w:t>
            </w:r>
            <w:r>
              <w:rPr>
                <w:rFonts w:ascii="仿宋" w:hAnsi="仿宋" w:eastAsia="仿宋"/>
                <w:color w:val="000000"/>
                <w:kern w:val="0"/>
                <w:szCs w:val="21"/>
                <w:lang w:bidi="ar"/>
              </w:rPr>
              <w:t>质检总局发布</w:t>
            </w:r>
            <w:r>
              <w:rPr>
                <w:rFonts w:hint="eastAsia" w:ascii="仿宋" w:hAnsi="仿宋" w:eastAsia="仿宋"/>
                <w:color w:val="000000"/>
                <w:kern w:val="0"/>
                <w:szCs w:val="21"/>
                <w:lang w:bidi="ar"/>
              </w:rPr>
              <w:t>的</w:t>
            </w:r>
            <w:r>
              <w:rPr>
                <w:rFonts w:ascii="仿宋" w:hAnsi="仿宋" w:eastAsia="仿宋"/>
                <w:color w:val="000000"/>
                <w:kern w:val="0"/>
                <w:szCs w:val="21"/>
                <w:lang w:bidi="ar"/>
              </w:rPr>
              <w:t>《消防产品监督管理规定》（公安部令第122号），自2013年1月1日起施行</w:t>
            </w:r>
            <w:r>
              <w:rPr>
                <w:rFonts w:hint="eastAsia" w:ascii="仿宋" w:hAnsi="仿宋" w:eastAsia="仿宋"/>
                <w:color w:val="000000"/>
                <w:kern w:val="0"/>
                <w:szCs w:val="21"/>
                <w:lang w:bidi="ar"/>
              </w:rPr>
              <w:t>，《规定》的</w:t>
            </w:r>
            <w:r>
              <w:rPr>
                <w:rFonts w:ascii="仿宋" w:hAnsi="仿宋" w:eastAsia="仿宋"/>
                <w:color w:val="000000"/>
                <w:kern w:val="0"/>
                <w:szCs w:val="21"/>
                <w:lang w:bidi="ar"/>
              </w:rPr>
              <w:t>内容</w:t>
            </w:r>
            <w:r>
              <w:rPr>
                <w:rFonts w:hint="eastAsia" w:ascii="仿宋" w:hAnsi="仿宋" w:eastAsia="仿宋"/>
                <w:color w:val="000000"/>
                <w:kern w:val="0"/>
                <w:szCs w:val="21"/>
                <w:lang w:bidi="ar"/>
              </w:rPr>
              <w:t>更</w:t>
            </w:r>
            <w:r>
              <w:rPr>
                <w:rFonts w:ascii="仿宋" w:hAnsi="仿宋" w:eastAsia="仿宋"/>
                <w:color w:val="000000"/>
                <w:kern w:val="0"/>
                <w:szCs w:val="21"/>
                <w:lang w:bidi="ar"/>
              </w:rPr>
              <w:t>全面，更具可操作性。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318" w:type="pct"/>
            <w:tcBorders>
              <w:tl2br w:val="nil"/>
              <w:tr2bl w:val="nil"/>
            </w:tcBorders>
            <w:vAlign w:val="center"/>
          </w:tcPr>
          <w:p>
            <w:pPr>
              <w:widowControl/>
              <w:spacing w:line="320" w:lineRule="exact"/>
              <w:jc w:val="center"/>
              <w:textAlignment w:val="center"/>
              <w:rPr>
                <w:rFonts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21</w:t>
            </w:r>
          </w:p>
        </w:tc>
        <w:tc>
          <w:tcPr>
            <w:tcW w:w="494" w:type="pct"/>
            <w:tcBorders>
              <w:tl2br w:val="nil"/>
              <w:tr2bl w:val="nil"/>
            </w:tcBorders>
            <w:vAlign w:val="center"/>
          </w:tcPr>
          <w:p>
            <w:pPr>
              <w:widowControl/>
              <w:spacing w:line="380" w:lineRule="exact"/>
              <w:jc w:val="center"/>
              <w:textAlignment w:val="center"/>
              <w:rPr>
                <w:rFonts w:hint="eastAsia" w:ascii="仿宋" w:hAnsi="仿宋" w:eastAsia="仿宋"/>
                <w:color w:val="000000"/>
                <w:kern w:val="0"/>
                <w:szCs w:val="21"/>
                <w:lang w:bidi="ar"/>
              </w:rPr>
            </w:pPr>
            <w:r>
              <w:rPr>
                <w:rFonts w:hint="eastAsia" w:ascii="仿宋" w:hAnsi="仿宋" w:eastAsia="仿宋"/>
                <w:color w:val="000000"/>
                <w:kern w:val="0"/>
                <w:szCs w:val="21"/>
                <w:lang w:bidi="ar"/>
              </w:rPr>
              <w:t>原省公务员局</w:t>
            </w:r>
          </w:p>
        </w:tc>
        <w:tc>
          <w:tcPr>
            <w:tcW w:w="758" w:type="pct"/>
            <w:tcBorders>
              <w:tl2br w:val="nil"/>
              <w:tr2bl w:val="nil"/>
            </w:tcBorders>
            <w:vAlign w:val="center"/>
          </w:tcPr>
          <w:p>
            <w:pPr>
              <w:widowControl/>
              <w:spacing w:line="38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陕西省考试录用</w:t>
            </w:r>
          </w:p>
          <w:p>
            <w:pPr>
              <w:widowControl/>
              <w:spacing w:line="380" w:lineRule="exact"/>
              <w:textAlignment w:val="center"/>
              <w:rPr>
                <w:rFonts w:ascii="仿宋" w:hAnsi="仿宋" w:eastAsia="仿宋"/>
                <w:color w:val="000000"/>
                <w:kern w:val="0"/>
                <w:szCs w:val="21"/>
                <w:lang w:bidi="ar"/>
              </w:rPr>
            </w:pPr>
            <w:r>
              <w:rPr>
                <w:rFonts w:ascii="仿宋" w:hAnsi="仿宋" w:eastAsia="仿宋"/>
                <w:color w:val="000000"/>
                <w:kern w:val="0"/>
                <w:szCs w:val="21"/>
                <w:lang w:bidi="ar"/>
              </w:rPr>
              <w:t>公务员办法（试行）》</w:t>
            </w:r>
          </w:p>
        </w:tc>
        <w:tc>
          <w:tcPr>
            <w:tcW w:w="677" w:type="pct"/>
            <w:tcBorders>
              <w:tl2br w:val="nil"/>
              <w:tr2bl w:val="nil"/>
            </w:tcBorders>
            <w:vAlign w:val="center"/>
          </w:tcPr>
          <w:p>
            <w:pPr>
              <w:widowControl/>
              <w:spacing w:line="380" w:lineRule="exact"/>
              <w:jc w:val="center"/>
              <w:textAlignment w:val="center"/>
              <w:rPr>
                <w:rFonts w:ascii="仿宋" w:hAnsi="仿宋" w:eastAsia="仿宋"/>
                <w:color w:val="000000"/>
                <w:kern w:val="0"/>
                <w:szCs w:val="21"/>
                <w:lang w:bidi="ar"/>
              </w:rPr>
            </w:pPr>
            <w:r>
              <w:rPr>
                <w:rFonts w:ascii="仿宋" w:hAnsi="仿宋" w:eastAsia="仿宋"/>
                <w:color w:val="000000"/>
                <w:kern w:val="0"/>
                <w:szCs w:val="21"/>
                <w:lang w:bidi="ar"/>
              </w:rPr>
              <w:t>2011年4月1日</w:t>
            </w:r>
          </w:p>
        </w:tc>
        <w:tc>
          <w:tcPr>
            <w:tcW w:w="675" w:type="pct"/>
            <w:tcBorders>
              <w:tl2br w:val="nil"/>
              <w:tr2bl w:val="nil"/>
            </w:tcBorders>
            <w:vAlign w:val="center"/>
          </w:tcPr>
          <w:p>
            <w:pPr>
              <w:widowControl/>
              <w:spacing w:line="380" w:lineRule="exact"/>
              <w:jc w:val="center"/>
              <w:rPr>
                <w:rFonts w:ascii="仿宋" w:hAnsi="仿宋" w:eastAsia="仿宋"/>
                <w:color w:val="000000"/>
                <w:kern w:val="0"/>
                <w:szCs w:val="21"/>
                <w:lang w:bidi="ar"/>
              </w:rPr>
            </w:pPr>
          </w:p>
        </w:tc>
        <w:tc>
          <w:tcPr>
            <w:tcW w:w="2074" w:type="pct"/>
            <w:tcBorders>
              <w:tl2br w:val="nil"/>
              <w:tr2bl w:val="nil"/>
            </w:tcBorders>
            <w:vAlign w:val="center"/>
          </w:tcPr>
          <w:p>
            <w:pPr>
              <w:widowControl/>
              <w:spacing w:line="380" w:lineRule="exact"/>
              <w:ind w:firstLine="420" w:firstLineChars="200"/>
              <w:textAlignment w:val="center"/>
              <w:rPr>
                <w:rFonts w:ascii="仿宋" w:hAnsi="仿宋" w:eastAsia="仿宋"/>
                <w:color w:val="000000"/>
                <w:kern w:val="0"/>
                <w:szCs w:val="21"/>
                <w:lang w:bidi="ar"/>
              </w:rPr>
            </w:pPr>
            <w:r>
              <w:rPr>
                <w:rFonts w:ascii="仿宋" w:hAnsi="仿宋" w:eastAsia="仿宋"/>
                <w:color w:val="000000"/>
                <w:kern w:val="0"/>
                <w:szCs w:val="21"/>
                <w:lang w:bidi="ar"/>
              </w:rPr>
              <w:t>《中华人民共和国公务员法》《公务员录用规定》</w:t>
            </w:r>
            <w:r>
              <w:rPr>
                <w:rFonts w:hint="eastAsia" w:ascii="仿宋" w:hAnsi="仿宋" w:eastAsia="仿宋"/>
                <w:color w:val="000000"/>
                <w:kern w:val="0"/>
                <w:szCs w:val="21"/>
                <w:lang w:bidi="ar"/>
              </w:rPr>
              <w:t>及相关</w:t>
            </w:r>
            <w:r>
              <w:rPr>
                <w:rFonts w:ascii="仿宋" w:hAnsi="仿宋" w:eastAsia="仿宋"/>
                <w:color w:val="000000"/>
                <w:kern w:val="0"/>
                <w:szCs w:val="21"/>
                <w:lang w:bidi="ar"/>
              </w:rPr>
              <w:t>配套制度</w:t>
            </w:r>
            <w:r>
              <w:rPr>
                <w:rFonts w:hint="eastAsia" w:ascii="仿宋" w:hAnsi="仿宋" w:eastAsia="仿宋"/>
                <w:color w:val="000000"/>
                <w:kern w:val="0"/>
                <w:szCs w:val="21"/>
                <w:lang w:bidi="ar"/>
              </w:rPr>
              <w:t>对</w:t>
            </w:r>
            <w:r>
              <w:rPr>
                <w:rFonts w:ascii="仿宋" w:hAnsi="仿宋" w:eastAsia="仿宋"/>
                <w:color w:val="000000"/>
                <w:kern w:val="0"/>
                <w:szCs w:val="21"/>
                <w:lang w:bidi="ar"/>
              </w:rPr>
              <w:t>公务员考录工作</w:t>
            </w:r>
            <w:r>
              <w:rPr>
                <w:rFonts w:hint="eastAsia" w:ascii="仿宋" w:hAnsi="仿宋" w:eastAsia="仿宋"/>
                <w:color w:val="000000"/>
                <w:kern w:val="0"/>
                <w:szCs w:val="21"/>
                <w:lang w:bidi="ar"/>
              </w:rPr>
              <w:t>已有详细规定</w:t>
            </w:r>
            <w:r>
              <w:rPr>
                <w:rFonts w:ascii="仿宋" w:hAnsi="仿宋" w:eastAsia="仿宋"/>
                <w:color w:val="000000"/>
                <w:kern w:val="0"/>
                <w:szCs w:val="21"/>
                <w:lang w:bidi="ar"/>
              </w:rPr>
              <w:t>，</w:t>
            </w:r>
            <w:r>
              <w:rPr>
                <w:rFonts w:hint="eastAsia" w:ascii="仿宋" w:hAnsi="仿宋" w:eastAsia="仿宋"/>
                <w:color w:val="000000"/>
                <w:kern w:val="0"/>
                <w:szCs w:val="21"/>
                <w:lang w:bidi="ar"/>
              </w:rPr>
              <w:t>我省《办法》已无存在必要</w:t>
            </w:r>
            <w:r>
              <w:rPr>
                <w:rFonts w:ascii="仿宋" w:hAnsi="仿宋" w:eastAsia="仿宋"/>
                <w:color w:val="000000"/>
                <w:kern w:val="0"/>
                <w:szCs w:val="21"/>
                <w:lang w:bidi="ar"/>
              </w:rPr>
              <w:t>。</w:t>
            </w:r>
          </w:p>
        </w:tc>
      </w:tr>
    </w:tbl>
    <w:p>
      <w:pPr>
        <w:rPr>
          <w:sz w:val="32"/>
          <w:szCs w:val="32"/>
        </w:rPr>
      </w:pPr>
    </w:p>
    <w:p/>
    <w:p>
      <w:r>
        <w:rPr>
          <w:rFonts w:hint="eastAsia"/>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97"/>
    <w:rsid w:val="00020D16"/>
    <w:rsid w:val="00035F23"/>
    <w:rsid w:val="000D5FEA"/>
    <w:rsid w:val="00115E40"/>
    <w:rsid w:val="001612A0"/>
    <w:rsid w:val="00221297"/>
    <w:rsid w:val="002D3E33"/>
    <w:rsid w:val="0035048A"/>
    <w:rsid w:val="00353900"/>
    <w:rsid w:val="004C6DCD"/>
    <w:rsid w:val="00504AF6"/>
    <w:rsid w:val="00527EED"/>
    <w:rsid w:val="00536CF2"/>
    <w:rsid w:val="006607A4"/>
    <w:rsid w:val="007D7654"/>
    <w:rsid w:val="007E60AF"/>
    <w:rsid w:val="008344C4"/>
    <w:rsid w:val="008468FE"/>
    <w:rsid w:val="00880F01"/>
    <w:rsid w:val="00940997"/>
    <w:rsid w:val="009E6B7D"/>
    <w:rsid w:val="00A63B8E"/>
    <w:rsid w:val="00A75F40"/>
    <w:rsid w:val="00A7624B"/>
    <w:rsid w:val="00B50893"/>
    <w:rsid w:val="00B95F77"/>
    <w:rsid w:val="00BF064A"/>
    <w:rsid w:val="00C760B6"/>
    <w:rsid w:val="00D03D46"/>
    <w:rsid w:val="00D050C2"/>
    <w:rsid w:val="00DA5695"/>
    <w:rsid w:val="00E07991"/>
    <w:rsid w:val="00E553A6"/>
    <w:rsid w:val="00EE79FE"/>
    <w:rsid w:val="00FB263E"/>
    <w:rsid w:val="7D7FC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387</Words>
  <Characters>2207</Characters>
  <Lines>18</Lines>
  <Paragraphs>5</Paragraphs>
  <TotalTime>9</TotalTime>
  <ScaleCrop>false</ScaleCrop>
  <LinksUpToDate>false</LinksUpToDate>
  <CharactersWithSpaces>2589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2022-11-12T09:59:00Z</dcterms:created>
  <dc:creator>王田华</dc:creator>
  <cp:lastModifiedBy>admin</cp:lastModifiedBy>
  <dcterms:modified xsi:type="dcterms:W3CDTF">2022-11-16T00:36:43Z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